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1E25369B" w:rsidP="1E25369B" w:rsidRDefault="1E25369B" w14:paraId="6365DF98" w14:textId="03C40BE6">
      <w:pPr>
        <w:widowControl w:val="0"/>
        <w:spacing w:after="200" w:line="240" w:lineRule="auto"/>
        <w:ind w:left="0"/>
        <w:contextualSpacing/>
        <w:jc w:val="center"/>
        <w:rPr>
          <w:rFonts w:ascii="Arial" w:hAnsi="Arial" w:eastAsia="Helvetica Neue" w:cs="Arial"/>
          <w:b w:val="1"/>
          <w:bCs w:val="1"/>
          <w:color w:val="000000" w:themeColor="text1" w:themeTint="FF" w:themeShade="FF"/>
          <w:lang w:val="es-MX"/>
        </w:rPr>
      </w:pPr>
    </w:p>
    <w:p w:rsidR="73961578" w:rsidP="73961578" w:rsidRDefault="73961578" w14:paraId="4ADF81B6" w14:textId="4A2ACCB7">
      <w:pPr>
        <w:widowControl w:val="0"/>
        <w:spacing w:after="200" w:line="240" w:lineRule="auto"/>
        <w:ind w:left="0"/>
        <w:contextualSpacing/>
        <w:jc w:val="center"/>
        <w:rPr>
          <w:rFonts w:ascii="Arial" w:hAnsi="Arial" w:eastAsia="Helvetica Neue" w:cs="Arial"/>
          <w:b w:val="1"/>
          <w:bCs w:val="1"/>
          <w:color w:val="000000" w:themeColor="text1" w:themeTint="FF" w:themeShade="FF"/>
          <w:lang w:val="es-MX"/>
        </w:rPr>
      </w:pPr>
    </w:p>
    <w:p w:rsidR="46CAD5E5" w:rsidP="524F418C" w:rsidRDefault="46CAD5E5" w14:paraId="69641CF4" w14:textId="02C08716">
      <w:pPr>
        <w:pStyle w:val="Normal"/>
        <w:widowControl w:val="0"/>
        <w:spacing w:after="200" w:line="240" w:lineRule="auto"/>
        <w:ind w:left="0"/>
        <w:contextualSpacing/>
        <w:jc w:val="center"/>
        <w:rPr>
          <w:rFonts w:ascii="Arial Nova" w:hAnsi="Arial Nova" w:eastAsia="Arial Nova" w:cs="Arial Nova"/>
          <w:b w:val="1"/>
          <w:bCs w:val="1"/>
          <w:noProof w:val="0"/>
          <w:color w:val="000000" w:themeColor="text1" w:themeTint="FF" w:themeShade="FF"/>
          <w:sz w:val="32"/>
          <w:szCs w:val="32"/>
          <w:lang w:val="es-MX"/>
        </w:rPr>
      </w:pPr>
      <w:r w:rsidRPr="524F418C" w:rsidR="46CAD5E5">
        <w:rPr>
          <w:rFonts w:ascii="Arial Nova" w:hAnsi="Arial Nova" w:eastAsia="Arial Nova" w:cs="Arial Nova"/>
          <w:b w:val="1"/>
          <w:bCs w:val="1"/>
          <w:noProof w:val="0"/>
          <w:color w:val="000000" w:themeColor="text1" w:themeTint="FF" w:themeShade="FF"/>
          <w:sz w:val="32"/>
          <w:szCs w:val="32"/>
          <w:lang w:val="es-MX"/>
        </w:rPr>
        <w:t>Arte, innovación y conciencia: el diseño sustentable como visión del bienestar</w:t>
      </w:r>
    </w:p>
    <w:p w:rsidR="46CAD5E5" w:rsidP="524F418C" w:rsidRDefault="46CAD5E5" w14:paraId="42148B29" w14:textId="6AFE3D17">
      <w:pPr>
        <w:pStyle w:val="Prrafodelista"/>
        <w:widowControl w:val="0"/>
        <w:numPr>
          <w:ilvl w:val="0"/>
          <w:numId w:val="1"/>
        </w:numPr>
        <w:suppressLineNumbers w:val="0"/>
        <w:bidi w:val="0"/>
        <w:spacing w:before="240" w:beforeAutospacing="off" w:after="240" w:afterAutospacing="off" w:line="240" w:lineRule="auto"/>
        <w:ind w:left="720" w:right="0" w:hanging="360"/>
        <w:jc w:val="both"/>
        <w:rPr>
          <w:rFonts w:ascii="Arial Nova" w:hAnsi="Arial Nova" w:eastAsia="Arial Nova" w:cs="Arial Nova"/>
          <w:noProof w:val="0"/>
          <w:color w:val="000000" w:themeColor="text1" w:themeTint="FF" w:themeShade="FF"/>
          <w:sz w:val="22"/>
          <w:szCs w:val="22"/>
          <w:lang w:val="es-MX"/>
        </w:rPr>
      </w:pPr>
      <w:r w:rsidRPr="524F418C" w:rsidR="46CAD5E5">
        <w:rPr>
          <w:rFonts w:ascii="Arial Nova" w:hAnsi="Arial Nova" w:eastAsia="Arial Nova" w:cs="Arial Nova"/>
          <w:noProof w:val="0"/>
          <w:color w:val="000000" w:themeColor="text1" w:themeTint="FF" w:themeShade="FF"/>
          <w:sz w:val="22"/>
          <w:szCs w:val="22"/>
          <w:lang w:val="es-MX"/>
        </w:rPr>
        <w:t>Una mirada al futuro de los espacios íntimos a través de la creatividad, la tecnología y la responsabilidad</w:t>
      </w:r>
    </w:p>
    <w:p w:rsidR="2CA619F6" w:rsidP="524F418C" w:rsidRDefault="2CA619F6" w14:paraId="26BB208B" w14:textId="08D6231E">
      <w:pPr>
        <w:pStyle w:val="Normal"/>
        <w:widowControl w:val="0"/>
        <w:suppressLineNumbers w:val="0"/>
        <w:bidi w:val="0"/>
        <w:spacing w:before="240" w:beforeAutospacing="off" w:after="240" w:afterAutospacing="off" w:line="240" w:lineRule="auto"/>
        <w:ind w:left="0" w:right="0" w:hanging="0"/>
        <w:jc w:val="both"/>
        <w:rPr>
          <w:rFonts w:ascii="Arial Nova" w:hAnsi="Arial Nova" w:eastAsia="Arial Nova" w:cs="Arial Nova"/>
          <w:noProof w:val="0"/>
          <w:color w:val="000000" w:themeColor="text1" w:themeTint="FF" w:themeShade="FF"/>
          <w:sz w:val="22"/>
          <w:szCs w:val="22"/>
          <w:lang w:val="es-MX"/>
        </w:rPr>
      </w:pPr>
      <w:r w:rsidRPr="524F418C" w:rsidR="2CA619F6">
        <w:rPr>
          <w:rFonts w:ascii="Arial Nova" w:hAnsi="Arial Nova" w:eastAsia="Arial Nova" w:cs="Arial Nova"/>
          <w:noProof w:val="0"/>
          <w:color w:val="000000" w:themeColor="text1" w:themeTint="FF" w:themeShade="FF"/>
          <w:sz w:val="22"/>
          <w:szCs w:val="22"/>
          <w:lang w:val="es-MX"/>
        </w:rPr>
        <w:t>Durante mucho tiempo, el diseño se entendió como una herramienta para resolver lo funcional o embellecer lo cotidiano. Hoy, sin embargo, su papel ha evolucionado: se ha convertido en un lenguaje que moldea emociones, responde a contextos complejos y genera impacto más allá de lo visible.</w:t>
      </w:r>
    </w:p>
    <w:p w:rsidR="2CA619F6" w:rsidP="524F418C" w:rsidRDefault="2CA619F6" w14:paraId="1A5E8FFE" w14:textId="392C7C5F">
      <w:pPr>
        <w:pStyle w:val="Normal"/>
        <w:spacing w:before="240" w:beforeAutospacing="off" w:after="240" w:afterAutospacing="off"/>
        <w:ind w:left="-2" w:hanging="0"/>
        <w:jc w:val="both"/>
        <w:rPr>
          <w:rFonts w:ascii="Arial Nova" w:hAnsi="Arial Nova" w:eastAsia="Arial Nova" w:cs="Arial Nova"/>
          <w:noProof w:val="0"/>
          <w:color w:val="000000" w:themeColor="text1" w:themeTint="FF" w:themeShade="FF"/>
          <w:sz w:val="22"/>
          <w:szCs w:val="22"/>
          <w:lang w:val="es-MX"/>
        </w:rPr>
      </w:pPr>
      <w:r w:rsidRPr="524F418C" w:rsidR="2CA619F6">
        <w:rPr>
          <w:rFonts w:ascii="Arial Nova" w:hAnsi="Arial Nova" w:eastAsia="Arial Nova" w:cs="Arial Nova"/>
          <w:noProof w:val="0"/>
          <w:color w:val="000000" w:themeColor="text1" w:themeTint="FF" w:themeShade="FF"/>
          <w:sz w:val="22"/>
          <w:szCs w:val="22"/>
          <w:lang w:val="es-MX"/>
        </w:rPr>
        <w:t>En ese escenario, marcas visionarias han sabido reconfigurar su propósito. Algunas, como Kohler —con más de 150 años de historia—, han logrado reinventarse sin perder su esencia, consolidándose como referentes internacionales en diseño responsable, innovación tecnológica y bienestar centrado en las personas</w:t>
      </w:r>
      <w:r w:rsidRPr="524F418C" w:rsidR="05C28A12">
        <w:rPr>
          <w:rFonts w:ascii="Arial Nova" w:hAnsi="Arial Nova" w:eastAsia="Arial Nova" w:cs="Arial Nova"/>
          <w:noProof w:val="0"/>
          <w:color w:val="000000" w:themeColor="text1" w:themeTint="FF" w:themeShade="FF"/>
          <w:sz w:val="22"/>
          <w:szCs w:val="22"/>
          <w:lang w:val="es-MX"/>
        </w:rPr>
        <w:t>.</w:t>
      </w:r>
    </w:p>
    <w:p w:rsidR="05C28A12" w:rsidP="524F418C" w:rsidRDefault="05C28A12" w14:paraId="16215FBC" w14:textId="0AF795D4">
      <w:pPr>
        <w:pStyle w:val="Normal"/>
        <w:spacing w:before="240" w:beforeAutospacing="off" w:after="240" w:afterAutospacing="off"/>
        <w:ind w:left="-2" w:hanging="0"/>
        <w:jc w:val="both"/>
        <w:rPr>
          <w:rFonts w:ascii="Arial Nova" w:hAnsi="Arial Nova" w:eastAsia="Arial Nova" w:cs="Arial Nova"/>
          <w:b w:val="1"/>
          <w:bCs w:val="1"/>
          <w:noProof w:val="0"/>
          <w:color w:val="000000" w:themeColor="text1" w:themeTint="FF" w:themeShade="FF"/>
          <w:sz w:val="22"/>
          <w:szCs w:val="22"/>
          <w:lang w:val="es-MX"/>
        </w:rPr>
      </w:pPr>
      <w:r w:rsidRPr="524F418C" w:rsidR="05C28A12">
        <w:rPr>
          <w:rFonts w:ascii="Arial Nova" w:hAnsi="Arial Nova" w:eastAsia="Arial Nova" w:cs="Arial Nova"/>
          <w:b w:val="1"/>
          <w:bCs w:val="1"/>
          <w:noProof w:val="0"/>
          <w:color w:val="000000" w:themeColor="text1" w:themeTint="FF" w:themeShade="FF"/>
          <w:sz w:val="22"/>
          <w:szCs w:val="22"/>
          <w:lang w:val="es-MX"/>
        </w:rPr>
        <w:t>Del objeto al ritual: espacios que transforman</w:t>
      </w:r>
    </w:p>
    <w:p w:rsidR="0B24D2AB" w:rsidP="524F418C" w:rsidRDefault="0B24D2AB" w14:paraId="3B178574" w14:textId="2B2C93A1">
      <w:pPr>
        <w:pStyle w:val="Normal"/>
        <w:spacing w:before="240" w:beforeAutospacing="off" w:after="240" w:afterAutospacing="off"/>
        <w:ind w:left="-2" w:hanging="0"/>
        <w:jc w:val="both"/>
      </w:pPr>
      <w:r w:rsidRPr="524F418C" w:rsidR="0B24D2AB">
        <w:rPr>
          <w:rFonts w:ascii="Arial Nova" w:hAnsi="Arial Nova" w:eastAsia="Arial Nova" w:cs="Arial Nova"/>
          <w:noProof w:val="0"/>
          <w:color w:val="000000" w:themeColor="text1" w:themeTint="FF" w:themeShade="FF"/>
          <w:sz w:val="22"/>
          <w:szCs w:val="22"/>
          <w:lang w:val="es-MX"/>
        </w:rPr>
        <w:t>E</w:t>
      </w:r>
      <w:r w:rsidRPr="524F418C" w:rsidR="05C28A12">
        <w:rPr>
          <w:rFonts w:ascii="Arial Nova" w:hAnsi="Arial Nova" w:eastAsia="Arial Nova" w:cs="Arial Nova"/>
          <w:noProof w:val="0"/>
          <w:color w:val="000000" w:themeColor="text1" w:themeTint="FF" w:themeShade="FF"/>
          <w:sz w:val="22"/>
          <w:szCs w:val="22"/>
          <w:lang w:val="es-MX"/>
        </w:rPr>
        <w:t>l baño, que antes se concebía como un espacio de paso, ha adquirido un nuevo valor simbólico y funcional. Se ha convertido en un refugio sensorial donde las rutinas personales se transforman en rituales de autocuidado. Aquí es donde el diseño deja de ser solo forma o función, y se vuelve experiencia.</w:t>
      </w:r>
    </w:p>
    <w:p w:rsidR="05C28A12" w:rsidP="524F418C" w:rsidRDefault="05C28A12" w14:paraId="53D9B548" w14:textId="5628D1C6">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Esta evolución no ha sido casual. Ha sido impulsada por marcas que entienden cómo el entorno moldea la salud emocional, la claridad mental y el bienestar físico. Duchas que responden al cuerpo, texturas que invitan a la calma, materiales que hablan de origen y permanencia… todo está pensado para acompañar ese momento de reconexión.</w:t>
      </w:r>
    </w:p>
    <w:p w:rsidR="05C28A12" w:rsidP="524F418C" w:rsidRDefault="05C28A12" w14:paraId="16A2B2BA" w14:textId="5E21BB93">
      <w:pPr>
        <w:pStyle w:val="Normal"/>
        <w:spacing w:before="240" w:beforeAutospacing="off" w:after="240" w:afterAutospacing="off"/>
        <w:ind w:left="-2" w:hanging="0"/>
        <w:jc w:val="both"/>
        <w:rPr>
          <w:rFonts w:ascii="Arial Nova" w:hAnsi="Arial Nova" w:eastAsia="Arial Nova" w:cs="Arial Nova"/>
          <w:b w:val="1"/>
          <w:bCs w:val="1"/>
          <w:noProof w:val="0"/>
          <w:color w:val="000000" w:themeColor="text1" w:themeTint="FF" w:themeShade="FF"/>
          <w:sz w:val="22"/>
          <w:szCs w:val="22"/>
          <w:lang w:val="es-MX"/>
        </w:rPr>
      </w:pPr>
      <w:r w:rsidRPr="524F418C" w:rsidR="05C28A12">
        <w:rPr>
          <w:rFonts w:ascii="Arial Nova" w:hAnsi="Arial Nova" w:eastAsia="Arial Nova" w:cs="Arial Nova"/>
          <w:b w:val="1"/>
          <w:bCs w:val="1"/>
          <w:noProof w:val="0"/>
          <w:color w:val="000000" w:themeColor="text1" w:themeTint="FF" w:themeShade="FF"/>
          <w:sz w:val="22"/>
          <w:szCs w:val="22"/>
          <w:lang w:val="es-MX"/>
        </w:rPr>
        <w:t xml:space="preserve"> </w:t>
      </w:r>
      <w:r w:rsidRPr="524F418C" w:rsidR="05C28A12">
        <w:rPr>
          <w:rFonts w:ascii="Arial Nova" w:hAnsi="Arial Nova" w:eastAsia="Arial Nova" w:cs="Arial Nova"/>
          <w:b w:val="1"/>
          <w:bCs w:val="1"/>
          <w:noProof w:val="0"/>
          <w:color w:val="000000" w:themeColor="text1" w:themeTint="FF" w:themeShade="FF"/>
          <w:sz w:val="22"/>
          <w:szCs w:val="22"/>
          <w:lang w:val="es-MX"/>
        </w:rPr>
        <w:t>El arte como expresión de nuevas estéticas</w:t>
      </w:r>
    </w:p>
    <w:p w:rsidR="05C28A12" w:rsidP="524F418C" w:rsidRDefault="05C28A12" w14:paraId="22F7C774" w14:textId="11BBA421">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Diseñar espacios íntimos también es una forma de contar historias. En los últimos años, el arte contemporáneo ha comenzado a entrelazarse con el diseño interior para generar un diálogo más profundo entre forma, emoción y función.</w:t>
      </w:r>
    </w:p>
    <w:p w:rsidR="05C28A12" w:rsidP="524F418C" w:rsidRDefault="05C28A12" w14:paraId="627B981D" w14:textId="232CCDFC">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 xml:space="preserve">En esa búsqueda de nuevas formas de expresión, algunas firmas han apostado por colaboraciones que rompen con lo predecible. Tal es el caso de la alianza entre Kohler y el artista Daniel </w:t>
      </w:r>
      <w:r w:rsidRPr="524F418C" w:rsidR="05C28A12">
        <w:rPr>
          <w:rFonts w:ascii="Arial Nova" w:hAnsi="Arial Nova" w:eastAsia="Arial Nova" w:cs="Arial Nova"/>
          <w:noProof w:val="0"/>
          <w:color w:val="000000" w:themeColor="text1" w:themeTint="FF" w:themeShade="FF"/>
          <w:sz w:val="22"/>
          <w:szCs w:val="22"/>
          <w:lang w:val="es-MX"/>
        </w:rPr>
        <w:t>Arsham</w:t>
      </w:r>
      <w:r w:rsidRPr="524F418C" w:rsidR="05C28A12">
        <w:rPr>
          <w:rFonts w:ascii="Arial Nova" w:hAnsi="Arial Nova" w:eastAsia="Arial Nova" w:cs="Arial Nova"/>
          <w:noProof w:val="0"/>
          <w:color w:val="000000" w:themeColor="text1" w:themeTint="FF" w:themeShade="FF"/>
          <w:sz w:val="22"/>
          <w:szCs w:val="22"/>
          <w:lang w:val="es-MX"/>
        </w:rPr>
        <w:t xml:space="preserve">, cuyo trabajo con el laboratorio de sustentabilidad </w:t>
      </w:r>
      <w:r w:rsidRPr="524F418C" w:rsidR="05C28A12">
        <w:rPr>
          <w:rFonts w:ascii="Arial Nova" w:hAnsi="Arial Nova" w:eastAsia="Arial Nova" w:cs="Arial Nova"/>
          <w:noProof w:val="0"/>
          <w:color w:val="000000" w:themeColor="text1" w:themeTint="FF" w:themeShade="FF"/>
          <w:sz w:val="22"/>
          <w:szCs w:val="22"/>
          <w:lang w:val="es-MX"/>
        </w:rPr>
        <w:t>WasteLAB</w:t>
      </w:r>
      <w:r w:rsidRPr="524F418C" w:rsidR="05C28A12">
        <w:rPr>
          <w:rFonts w:ascii="Arial Nova" w:hAnsi="Arial Nova" w:eastAsia="Arial Nova" w:cs="Arial Nova"/>
          <w:noProof w:val="0"/>
          <w:color w:val="000000" w:themeColor="text1" w:themeTint="FF" w:themeShade="FF"/>
          <w:sz w:val="22"/>
          <w:szCs w:val="22"/>
          <w:lang w:val="es-MX"/>
        </w:rPr>
        <w:t xml:space="preserve">™ dio origen a </w:t>
      </w:r>
      <w:r w:rsidRPr="524F418C" w:rsidR="05C28A12">
        <w:rPr>
          <w:rFonts w:ascii="Arial Nova" w:hAnsi="Arial Nova" w:eastAsia="Arial Nova" w:cs="Arial Nova"/>
          <w:noProof w:val="0"/>
          <w:color w:val="000000" w:themeColor="text1" w:themeTint="FF" w:themeShade="FF"/>
          <w:sz w:val="22"/>
          <w:szCs w:val="22"/>
          <w:lang w:val="es-MX"/>
        </w:rPr>
        <w:t>Landshapes</w:t>
      </w:r>
      <w:r w:rsidRPr="524F418C" w:rsidR="05C28A12">
        <w:rPr>
          <w:rFonts w:ascii="Arial Nova" w:hAnsi="Arial Nova" w:eastAsia="Arial Nova" w:cs="Arial Nova"/>
          <w:noProof w:val="0"/>
          <w:color w:val="000000" w:themeColor="text1" w:themeTint="FF" w:themeShade="FF"/>
          <w:sz w:val="22"/>
          <w:szCs w:val="22"/>
          <w:lang w:val="es-MX"/>
        </w:rPr>
        <w:t>™, una colección de objetos que parecen hallazgos arqueológicos del futuro, hechos a partir de materiales recuperados.</w:t>
      </w:r>
    </w:p>
    <w:p w:rsidR="05C28A12" w:rsidP="524F418C" w:rsidRDefault="05C28A12" w14:paraId="0C402C7B" w14:textId="7D782183">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Aquí, el lujo no está en el brillo ni en la perfección, sino en el carácter: en piezas que llevan la huella del tiempo, del arte, de la conciencia.</w:t>
      </w:r>
    </w:p>
    <w:p w:rsidR="05C28A12" w:rsidP="524F418C" w:rsidRDefault="05C28A12" w14:paraId="0B3A58C6" w14:textId="47C97FC2">
      <w:pPr>
        <w:pStyle w:val="Normal"/>
        <w:spacing w:before="240" w:beforeAutospacing="off" w:after="240" w:afterAutospacing="off"/>
        <w:ind w:left="-2" w:hanging="0"/>
        <w:jc w:val="both"/>
        <w:rPr>
          <w:rFonts w:ascii="Arial Nova" w:hAnsi="Arial Nova" w:eastAsia="Arial Nova" w:cs="Arial Nova"/>
          <w:b w:val="1"/>
          <w:bCs w:val="1"/>
          <w:noProof w:val="0"/>
          <w:color w:val="000000" w:themeColor="text1" w:themeTint="FF" w:themeShade="FF"/>
          <w:sz w:val="22"/>
          <w:szCs w:val="22"/>
          <w:lang w:val="es-MX"/>
        </w:rPr>
      </w:pPr>
      <w:r w:rsidRPr="524F418C" w:rsidR="05C28A12">
        <w:rPr>
          <w:rFonts w:ascii="Arial Nova" w:hAnsi="Arial Nova" w:eastAsia="Arial Nova" w:cs="Arial Nova"/>
          <w:b w:val="1"/>
          <w:bCs w:val="1"/>
          <w:noProof w:val="0"/>
          <w:color w:val="000000" w:themeColor="text1" w:themeTint="FF" w:themeShade="FF"/>
          <w:sz w:val="22"/>
          <w:szCs w:val="22"/>
          <w:lang w:val="es-MX"/>
        </w:rPr>
        <w:t>Sustentabilidad</w:t>
      </w:r>
      <w:r w:rsidRPr="524F418C" w:rsidR="6CD9DCE4">
        <w:rPr>
          <w:rFonts w:ascii="Arial Nova" w:hAnsi="Arial Nova" w:eastAsia="Arial Nova" w:cs="Arial Nova"/>
          <w:b w:val="1"/>
          <w:bCs w:val="1"/>
          <w:noProof w:val="0"/>
          <w:color w:val="000000" w:themeColor="text1" w:themeTint="FF" w:themeShade="FF"/>
          <w:sz w:val="22"/>
          <w:szCs w:val="22"/>
          <w:lang w:val="es-MX"/>
        </w:rPr>
        <w:t xml:space="preserve"> y tecnología</w:t>
      </w:r>
      <w:r w:rsidRPr="524F418C" w:rsidR="05C28A12">
        <w:rPr>
          <w:rFonts w:ascii="Arial Nova" w:hAnsi="Arial Nova" w:eastAsia="Arial Nova" w:cs="Arial Nova"/>
          <w:b w:val="1"/>
          <w:bCs w:val="1"/>
          <w:noProof w:val="0"/>
          <w:color w:val="000000" w:themeColor="text1" w:themeTint="FF" w:themeShade="FF"/>
          <w:sz w:val="22"/>
          <w:szCs w:val="22"/>
          <w:lang w:val="es-MX"/>
        </w:rPr>
        <w:t xml:space="preserve"> como narrativa creativa</w:t>
      </w:r>
    </w:p>
    <w:p w:rsidR="05C28A12" w:rsidP="524F418C" w:rsidRDefault="05C28A12" w14:paraId="577FBBF2" w14:textId="77D6EFE1">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Hoy, hablar de sustentabilidad en diseño no se limita a la eficiencia energética o el uso de materiales reciclados. Se trata de una nueva forma de pensar: diseñar desde la ética, pero también desde la estética.</w:t>
      </w:r>
    </w:p>
    <w:p w:rsidR="05C28A12" w:rsidP="524F418C" w:rsidRDefault="05C28A12" w14:paraId="5CE79AE5" w14:textId="34BA6E16">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 xml:space="preserve">Algunas iniciativas como Kohler </w:t>
      </w:r>
      <w:r w:rsidRPr="524F418C" w:rsidR="05C28A12">
        <w:rPr>
          <w:rFonts w:ascii="Arial Nova" w:hAnsi="Arial Nova" w:eastAsia="Arial Nova" w:cs="Arial Nova"/>
          <w:noProof w:val="0"/>
          <w:color w:val="000000" w:themeColor="text1" w:themeTint="FF" w:themeShade="FF"/>
          <w:sz w:val="22"/>
          <w:szCs w:val="22"/>
          <w:lang w:val="es-MX"/>
        </w:rPr>
        <w:t>WasteLAB</w:t>
      </w:r>
      <w:r w:rsidRPr="524F418C" w:rsidR="05C28A12">
        <w:rPr>
          <w:rFonts w:ascii="Arial Nova" w:hAnsi="Arial Nova" w:eastAsia="Arial Nova" w:cs="Arial Nova"/>
          <w:noProof w:val="0"/>
          <w:color w:val="000000" w:themeColor="text1" w:themeTint="FF" w:themeShade="FF"/>
          <w:sz w:val="22"/>
          <w:szCs w:val="22"/>
          <w:lang w:val="es-MX"/>
        </w:rPr>
        <w:t>™ encarnan esta visión. Inspirado en los procesos de la naturaleza, este laboratorio trabaja bajo la premisa de que no existe el desperdicio, solo la transformación. A partir de residuos industriales, se crean objetos funcionales que, además, llevan consigo una narrativa ecológica poderosa.</w:t>
      </w:r>
    </w:p>
    <w:p w:rsidR="05C28A12" w:rsidP="524F418C" w:rsidRDefault="05C28A12" w14:paraId="683E8728" w14:textId="5C2E87D3">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 xml:space="preserve">Lejos de ser una estrategia de marketing, esta filosofía —conocida como </w:t>
      </w:r>
      <w:r w:rsidRPr="524F418C" w:rsidR="05C28A12">
        <w:rPr>
          <w:rFonts w:ascii="Arial Nova" w:hAnsi="Arial Nova" w:eastAsia="Arial Nova" w:cs="Arial Nova"/>
          <w:noProof w:val="0"/>
          <w:color w:val="000000" w:themeColor="text1" w:themeTint="FF" w:themeShade="FF"/>
          <w:sz w:val="22"/>
          <w:szCs w:val="22"/>
          <w:lang w:val="es-MX"/>
        </w:rPr>
        <w:t>Believing</w:t>
      </w:r>
      <w:r w:rsidRPr="524F418C" w:rsidR="05C28A12">
        <w:rPr>
          <w:rFonts w:ascii="Arial Nova" w:hAnsi="Arial Nova" w:eastAsia="Arial Nova" w:cs="Arial Nova"/>
          <w:noProof w:val="0"/>
          <w:color w:val="000000" w:themeColor="text1" w:themeTint="FF" w:themeShade="FF"/>
          <w:sz w:val="22"/>
          <w:szCs w:val="22"/>
          <w:lang w:val="es-MX"/>
        </w:rPr>
        <w:t xml:space="preserve"> in </w:t>
      </w:r>
      <w:r w:rsidRPr="524F418C" w:rsidR="05C28A12">
        <w:rPr>
          <w:rFonts w:ascii="Arial Nova" w:hAnsi="Arial Nova" w:eastAsia="Arial Nova" w:cs="Arial Nova"/>
          <w:noProof w:val="0"/>
          <w:color w:val="000000" w:themeColor="text1" w:themeTint="FF" w:themeShade="FF"/>
          <w:sz w:val="22"/>
          <w:szCs w:val="22"/>
          <w:lang w:val="es-MX"/>
        </w:rPr>
        <w:t>Better</w:t>
      </w:r>
      <w:r w:rsidRPr="524F418C" w:rsidR="05C28A12">
        <w:rPr>
          <w:rFonts w:ascii="Arial Nova" w:hAnsi="Arial Nova" w:eastAsia="Arial Nova" w:cs="Arial Nova"/>
          <w:noProof w:val="0"/>
          <w:color w:val="000000" w:themeColor="text1" w:themeTint="FF" w:themeShade="FF"/>
          <w:sz w:val="22"/>
          <w:szCs w:val="22"/>
          <w:lang w:val="es-MX"/>
        </w:rPr>
        <w:t>— se traduce en una práctica constante de evolución. La mejora continua se convierte en compromiso: con el planeta, con las personas y con el diseño como expresión cultural.</w:t>
      </w:r>
    </w:p>
    <w:p w:rsidR="05C28A12" w:rsidP="524F418C" w:rsidRDefault="05C28A12" w14:paraId="6C35475E" w14:textId="19ABB635">
      <w:pPr>
        <w:pStyle w:val="Normal"/>
        <w:spacing w:before="240" w:beforeAutospacing="off" w:after="240" w:afterAutospacing="off"/>
        <w:ind w:left="-2" w:hanging="0"/>
        <w:jc w:val="both"/>
        <w:rPr>
          <w:rFonts w:ascii="Arial Nova" w:hAnsi="Arial Nova" w:eastAsia="Arial Nova" w:cs="Arial Nova"/>
          <w:noProof w:val="0"/>
          <w:color w:val="000000" w:themeColor="text1" w:themeTint="FF" w:themeShade="FF"/>
          <w:sz w:val="22"/>
          <w:szCs w:val="22"/>
          <w:lang w:val="es-MX"/>
        </w:rPr>
      </w:pPr>
      <w:r w:rsidRPr="524F418C" w:rsidR="05C28A12">
        <w:rPr>
          <w:rFonts w:ascii="Arial Nova" w:hAnsi="Arial Nova" w:eastAsia="Arial Nova" w:cs="Arial Nova"/>
          <w:noProof w:val="0"/>
          <w:color w:val="000000" w:themeColor="text1" w:themeTint="FF" w:themeShade="FF"/>
          <w:sz w:val="22"/>
          <w:szCs w:val="22"/>
          <w:lang w:val="es-MX"/>
        </w:rPr>
        <w:t xml:space="preserve">En </w:t>
      </w:r>
      <w:r w:rsidRPr="524F418C" w:rsidR="04F5C613">
        <w:rPr>
          <w:rFonts w:ascii="Arial Nova" w:hAnsi="Arial Nova" w:eastAsia="Arial Nova" w:cs="Arial Nova"/>
          <w:noProof w:val="0"/>
          <w:color w:val="000000" w:themeColor="text1" w:themeTint="FF" w:themeShade="FF"/>
          <w:sz w:val="22"/>
          <w:szCs w:val="22"/>
          <w:lang w:val="es-MX"/>
        </w:rPr>
        <w:t xml:space="preserve">esta </w:t>
      </w:r>
      <w:r w:rsidRPr="524F418C" w:rsidR="05C28A12">
        <w:rPr>
          <w:rFonts w:ascii="Arial Nova" w:hAnsi="Arial Nova" w:eastAsia="Arial Nova" w:cs="Arial Nova"/>
          <w:noProof w:val="0"/>
          <w:color w:val="000000" w:themeColor="text1" w:themeTint="FF" w:themeShade="FF"/>
          <w:sz w:val="22"/>
          <w:szCs w:val="22"/>
          <w:lang w:val="es-MX"/>
        </w:rPr>
        <w:t>intersección entre tecnología y bienestar, se encuentra el futuro del diseño interior. No se trata de integrar sistemas inteligentes por simple sofisticación, sino de desarrollar herramientas que favorezcan el equilibrio físico y mental de quienes habitan los espacios.</w:t>
      </w:r>
    </w:p>
    <w:p w:rsidR="05C28A12" w:rsidP="524F418C" w:rsidRDefault="05C28A12" w14:paraId="6C48217E" w14:textId="6003ABA8">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Controles precisos de temperatura, flujos de agua que responden al cuerpo, superficies intuitivas que invitan al descanso: todo está diseñado para generar calma, intimidad y presencia. Aquí, la tecnología no interrumpe. Acompaña. Y eso redefine nuestra relación con lo cotidiano.</w:t>
      </w:r>
    </w:p>
    <w:p w:rsidR="05C28A12" w:rsidP="524F418C" w:rsidRDefault="05C28A12" w14:paraId="6BC68663" w14:textId="5FA70A59">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Desde esta perspectiva, el diseño no solo resuelve. Cuida. De uno mismo, de los demás, del entorno. Algunas marcas ya trabajan desde ese entendimiento. Y eso cambia por completo lo que significa innovar.</w:t>
      </w:r>
    </w:p>
    <w:p w:rsidR="05C28A12" w:rsidP="524F418C" w:rsidRDefault="05C28A12" w14:paraId="2D4D3E08" w14:textId="0CAD1DD9">
      <w:pPr>
        <w:pStyle w:val="Normal"/>
        <w:spacing w:before="240" w:beforeAutospacing="off" w:after="240" w:afterAutospacing="off"/>
        <w:ind w:left="-2" w:hanging="0"/>
        <w:jc w:val="both"/>
        <w:rPr>
          <w:rFonts w:ascii="Arial Nova" w:hAnsi="Arial Nova" w:eastAsia="Arial Nova" w:cs="Arial Nova"/>
          <w:b w:val="1"/>
          <w:bCs w:val="1"/>
          <w:noProof w:val="0"/>
          <w:color w:val="000000" w:themeColor="text1" w:themeTint="FF" w:themeShade="FF"/>
          <w:sz w:val="22"/>
          <w:szCs w:val="22"/>
          <w:lang w:val="es-MX"/>
        </w:rPr>
      </w:pPr>
      <w:r w:rsidRPr="524F418C" w:rsidR="05C28A12">
        <w:rPr>
          <w:rFonts w:ascii="Arial Nova" w:hAnsi="Arial Nova" w:eastAsia="Arial Nova" w:cs="Arial Nova"/>
          <w:b w:val="1"/>
          <w:bCs w:val="1"/>
          <w:noProof w:val="0"/>
          <w:color w:val="000000" w:themeColor="text1" w:themeTint="FF" w:themeShade="FF"/>
          <w:sz w:val="22"/>
          <w:szCs w:val="22"/>
          <w:lang w:val="es-MX"/>
        </w:rPr>
        <w:t>Vivir con conciencia estética</w:t>
      </w:r>
    </w:p>
    <w:p w:rsidR="05C28A12" w:rsidP="524F418C" w:rsidRDefault="05C28A12" w14:paraId="36BD4095" w14:textId="1D1660E3">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La arquitectura y el diseño ya no pueden desligarse de los grandes temas de nuestra época: la salud emocional, la sustentabilidad, el confort desde lo esencial. En este nuevo paradigma, el diseño se vuelve agente de cambio. Uno que no solo responde a las tendencias, sino que propone nuevas formas de habitar.</w:t>
      </w:r>
    </w:p>
    <w:p w:rsidR="05C28A12" w:rsidP="524F418C" w:rsidRDefault="05C28A12" w14:paraId="43B9D46D" w14:textId="06354DDE">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El lujo del futuro no se mide en superficies pulidas ni en opulencia visual, sino en el impacto que un espacio tiene sobre nuestro bienestar. Desde las colaboraciones artísticas hasta la apuesta por la circularidad de los materiales, algunas marcas están redefiniendo la industria no desde el volumen, sino desde la visión.</w:t>
      </w:r>
    </w:p>
    <w:p w:rsidR="05C28A12" w:rsidP="524F418C" w:rsidRDefault="05C28A12" w14:paraId="078EB956" w14:textId="2B6C8EA6">
      <w:pPr>
        <w:pStyle w:val="Normal"/>
        <w:spacing w:before="240" w:beforeAutospacing="off" w:after="240" w:afterAutospacing="off"/>
        <w:ind w:left="-2" w:hanging="0"/>
        <w:jc w:val="both"/>
      </w:pPr>
      <w:r w:rsidRPr="524F418C" w:rsidR="05C28A12">
        <w:rPr>
          <w:rFonts w:ascii="Arial Nova" w:hAnsi="Arial Nova" w:eastAsia="Arial Nova" w:cs="Arial Nova"/>
          <w:noProof w:val="0"/>
          <w:color w:val="000000" w:themeColor="text1" w:themeTint="FF" w:themeShade="FF"/>
          <w:sz w:val="22"/>
          <w:szCs w:val="22"/>
          <w:lang w:val="es-MX"/>
        </w:rPr>
        <w:t>Y en esa visión, el diseño se vuelve mucho más que decoración: se convierte en una forma de vida consciente.</w:t>
      </w:r>
    </w:p>
    <w:p w:rsidR="3C38E100" w:rsidP="1E25369B" w:rsidRDefault="3C38E100" w14:paraId="47A714B2" w14:textId="10DDF11D">
      <w:pPr>
        <w:widowControl w:val="0"/>
        <w:spacing w:before="240" w:after="240" w:line="240" w:lineRule="auto"/>
        <w:contextualSpacing/>
        <w:jc w:val="both"/>
        <w:rPr>
          <w:rFonts w:ascii="Arial Nova" w:hAnsi="Arial Nova" w:eastAsia="Arial Nova" w:cs="Arial Nova"/>
          <w:color w:val="262626" w:themeColor="text1" w:themeTint="D9" w:themeShade="FF"/>
          <w:sz w:val="22"/>
          <w:szCs w:val="22"/>
        </w:rPr>
      </w:pPr>
    </w:p>
    <w:p w:rsidR="41E68F8F" w:rsidP="1E25369B" w:rsidRDefault="41E68F8F" w14:paraId="05C562B3" w14:textId="77777777">
      <w:pPr>
        <w:widowControl w:val="0"/>
        <w:spacing w:line="240" w:lineRule="auto"/>
        <w:ind w:left="0" w:hanging="2"/>
        <w:contextualSpacing/>
        <w:jc w:val="center"/>
        <w:rPr>
          <w:rFonts w:ascii="Arial Nova" w:hAnsi="Arial Nova" w:eastAsia="Arial Nova" w:cs="Arial Nova"/>
          <w:color w:val="262626" w:themeColor="text1" w:themeTint="D9"/>
          <w:sz w:val="22"/>
          <w:szCs w:val="22"/>
        </w:rPr>
      </w:pPr>
      <w:r w:rsidRPr="1E25369B" w:rsidR="41E68F8F">
        <w:rPr>
          <w:rFonts w:ascii="Arial Nova" w:hAnsi="Arial Nova" w:eastAsia="Arial Nova" w:cs="Arial Nova"/>
          <w:color w:val="262626" w:themeColor="text1" w:themeTint="D9" w:themeShade="FF"/>
          <w:sz w:val="22"/>
          <w:szCs w:val="22"/>
        </w:rPr>
        <w:t>-o0o-</w:t>
      </w:r>
    </w:p>
    <w:p w:rsidR="67C74D0C" w:rsidP="1E25369B" w:rsidRDefault="67C74D0C" w14:paraId="39E6E26D" w14:textId="2FA5DEB0">
      <w:pPr>
        <w:widowControl w:val="0"/>
        <w:spacing w:line="240" w:lineRule="auto"/>
        <w:contextualSpacing/>
        <w:jc w:val="both"/>
        <w:rPr>
          <w:rFonts w:ascii="Arial Nova" w:hAnsi="Arial Nova" w:eastAsia="Arial Nova" w:cs="Arial Nova"/>
          <w:color w:val="262626" w:themeColor="text1" w:themeTint="D9"/>
          <w:sz w:val="20"/>
          <w:szCs w:val="20"/>
        </w:rPr>
      </w:pPr>
    </w:p>
    <w:p w:rsidR="67C74D0C" w:rsidP="1E25369B" w:rsidRDefault="67C74D0C" w14:paraId="7477407D" w14:textId="79608D53">
      <w:pPr>
        <w:widowControl w:val="0"/>
        <w:spacing w:line="240" w:lineRule="auto"/>
        <w:contextualSpacing/>
        <w:jc w:val="both"/>
        <w:rPr>
          <w:rFonts w:ascii="Arial Nova" w:hAnsi="Arial Nova" w:eastAsia="Arial Nova" w:cs="Arial Nova"/>
          <w:color w:val="262626" w:themeColor="text1" w:themeTint="D9"/>
          <w:sz w:val="20"/>
          <w:szCs w:val="20"/>
        </w:rPr>
      </w:pPr>
    </w:p>
    <w:p w:rsidRPr="00631CA2" w:rsidR="67C74D0C" w:rsidP="5BDE6FD0" w:rsidRDefault="67C74D0C" w14:paraId="5A03D42C" w14:textId="2B93C0B7" w14:noSpellErr="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240" w:lineRule="auto"/>
        <w:ind w:left="0" w:hanging="2"/>
        <w:contextualSpacing/>
        <w:jc w:val="both"/>
        <w:rPr>
          <w:rFonts w:ascii="Arial Nova" w:hAnsi="Arial Nova" w:eastAsia="Arial Nova" w:cs="Arial Nova"/>
          <w:color w:val="262626" w:themeColor="text1" w:themeTint="D9"/>
          <w:sz w:val="18"/>
          <w:szCs w:val="18"/>
        </w:rPr>
      </w:pPr>
    </w:p>
    <w:p w:rsidR="0374947C" w:rsidP="1E25369B" w:rsidRDefault="0374947C" w14:paraId="5B79F2E2" w14:textId="11941322">
      <w:pPr>
        <w:pStyle w:val="Normal"/>
        <w:widowControl w:val="0"/>
        <w:spacing w:line="240" w:lineRule="auto"/>
        <w:ind w:left="0" w:hanging="2"/>
        <w:contextualSpacing/>
        <w:jc w:val="both"/>
        <w:rPr>
          <w:rFonts w:ascii="Arial Nova" w:hAnsi="Arial Nova" w:eastAsia="Arial Nova" w:cs="Arial Nova"/>
          <w:b w:val="1"/>
          <w:bCs w:val="1"/>
          <w:color w:val="262626" w:themeColor="text1" w:themeTint="D9" w:themeShade="FF"/>
          <w:sz w:val="18"/>
          <w:szCs w:val="18"/>
        </w:rPr>
      </w:pPr>
      <w:r w:rsidRPr="1E25369B" w:rsidR="36A36BC4">
        <w:rPr>
          <w:rFonts w:ascii="Arial Nova" w:hAnsi="Arial Nova" w:eastAsia="Arial Nova" w:cs="Arial Nova"/>
          <w:b w:val="1"/>
          <w:bCs w:val="1"/>
          <w:color w:val="262626" w:themeColor="text1" w:themeTint="D9" w:themeShade="FF"/>
          <w:sz w:val="18"/>
          <w:szCs w:val="18"/>
        </w:rPr>
        <w:t>Acerca de Kohler Co.</w:t>
      </w:r>
    </w:p>
    <w:p w:rsidR="0374947C" w:rsidP="1E25369B" w:rsidRDefault="0374947C" w14:paraId="24EC44E3" w14:textId="5779EBEC">
      <w:pPr>
        <w:pStyle w:val="Normal"/>
        <w:widowControl w:val="0"/>
        <w:spacing w:line="240" w:lineRule="auto"/>
        <w:ind w:left="0" w:hanging="2"/>
        <w:contextualSpacing/>
        <w:jc w:val="both"/>
        <w:rPr>
          <w:rFonts w:ascii="Arial Nova" w:hAnsi="Arial Nova" w:eastAsia="Arial Nova" w:cs="Arial Nova"/>
          <w:color w:val="262626" w:themeColor="text1" w:themeTint="D9" w:themeShade="FF"/>
          <w:sz w:val="18"/>
          <w:szCs w:val="18"/>
        </w:rPr>
      </w:pPr>
      <w:r w:rsidRPr="1E25369B" w:rsidR="36A36BC4">
        <w:rPr>
          <w:rFonts w:ascii="Arial Nova" w:hAnsi="Arial Nova" w:eastAsia="Arial Nova" w:cs="Arial Nova"/>
          <w:color w:val="262626" w:themeColor="text1" w:themeTint="D9" w:themeShade="FF"/>
          <w:sz w:val="18"/>
          <w:szCs w:val="18"/>
        </w:rPr>
        <w:t xml:space="preserve"> </w:t>
      </w:r>
    </w:p>
    <w:p w:rsidR="0374947C" w:rsidP="1E25369B" w:rsidRDefault="0374947C" w14:paraId="5EC74EF5" w14:textId="6B419A3F">
      <w:pPr>
        <w:pStyle w:val="Normal"/>
        <w:widowControl w:val="0"/>
        <w:spacing w:line="240" w:lineRule="auto"/>
        <w:ind w:left="0" w:hanging="2"/>
        <w:contextualSpacing/>
        <w:jc w:val="both"/>
        <w:rPr>
          <w:rFonts w:ascii="Arial Nova" w:hAnsi="Arial Nova" w:eastAsia="Arial Nova" w:cs="Arial Nova"/>
          <w:noProof w:val="0"/>
          <w:color w:val="262626" w:themeColor="text1" w:themeTint="D9" w:themeShade="FF"/>
          <w:sz w:val="18"/>
          <w:szCs w:val="18"/>
          <w:lang w:val="es-MX"/>
        </w:rPr>
      </w:pPr>
      <w:r w:rsidRPr="1E25369B" w:rsidR="36A36BC4">
        <w:rPr>
          <w:rFonts w:ascii="Arial Nova" w:hAnsi="Arial Nova" w:eastAsia="Arial Nova" w:cs="Arial Nova"/>
          <w:color w:val="262626" w:themeColor="text1" w:themeTint="D9" w:themeShade="FF"/>
          <w:sz w:val="18"/>
          <w:szCs w:val="18"/>
        </w:rPr>
        <w:t xml:space="preserve">Durante más de 150 años, Kohler Co. ha sido un líder mundial en diseño e innovación audaces, dedicado a ayudar a las personas a vivir vidas elegantes, saludables y sostenibles a través de sus productos de cocina y baño; gabinetes de lujo, azulejos e iluminación; productos y servicios de bienestar; y experiencias de hospitalidad de lujo y golf de campeonato importante. Kohler Co., una empresa privada, fue fundada en 1873 y tiene su sede en Kohler, Wisconsin. La empresa también desarrolla soluciones de vida sostenibles para mejorar la calidad de vida de las generaciones actuales y futuras. Su plataforma </w:t>
      </w:r>
      <w:r w:rsidRPr="1E25369B" w:rsidR="36A36BC4">
        <w:rPr>
          <w:rFonts w:ascii="Arial Nova" w:hAnsi="Arial Nova" w:eastAsia="Arial Nova" w:cs="Arial Nova"/>
          <w:color w:val="262626" w:themeColor="text1" w:themeTint="D9" w:themeShade="FF"/>
          <w:sz w:val="18"/>
          <w:szCs w:val="18"/>
        </w:rPr>
        <w:t>Innovation</w:t>
      </w:r>
      <w:r w:rsidRPr="1E25369B" w:rsidR="36A36BC4">
        <w:rPr>
          <w:rFonts w:ascii="Arial Nova" w:hAnsi="Arial Nova" w:eastAsia="Arial Nova" w:cs="Arial Nova"/>
          <w:color w:val="262626" w:themeColor="text1" w:themeTint="D9" w:themeShade="FF"/>
          <w:sz w:val="18"/>
          <w:szCs w:val="18"/>
        </w:rPr>
        <w:t xml:space="preserve"> </w:t>
      </w:r>
      <w:r w:rsidRPr="1E25369B" w:rsidR="36A36BC4">
        <w:rPr>
          <w:rFonts w:ascii="Arial Nova" w:hAnsi="Arial Nova" w:eastAsia="Arial Nova" w:cs="Arial Nova"/>
          <w:color w:val="262626" w:themeColor="text1" w:themeTint="D9" w:themeShade="FF"/>
          <w:sz w:val="18"/>
          <w:szCs w:val="18"/>
        </w:rPr>
        <w:t>for</w:t>
      </w:r>
      <w:r w:rsidRPr="1E25369B" w:rsidR="36A36BC4">
        <w:rPr>
          <w:rFonts w:ascii="Arial Nova" w:hAnsi="Arial Nova" w:eastAsia="Arial Nova" w:cs="Arial Nova"/>
          <w:color w:val="262626" w:themeColor="text1" w:themeTint="D9" w:themeShade="FF"/>
          <w:sz w:val="18"/>
          <w:szCs w:val="18"/>
        </w:rPr>
        <w:t xml:space="preserve"> Good aborda problemas urgentes, como el agua potable y el saneamiento seguro, con productos y servicios innovadores para comunidades desatendidas. David Kohler se desempeña como presidente y director ejecutivo y representa la cuarta generación del liderazgo familiar Kohler.</w:t>
      </w:r>
      <w:r>
        <w:br/>
      </w:r>
    </w:p>
    <w:p w:rsidR="41E68F8F" w:rsidP="1E25369B" w:rsidRDefault="41E68F8F" w14:paraId="7F55961F" w14:textId="5975A164">
      <w:pPr>
        <w:widowControl w:val="0"/>
        <w:spacing w:line="240" w:lineRule="auto"/>
        <w:ind w:left="-2" w:firstLine="0"/>
        <w:contextualSpacing/>
        <w:jc w:val="both"/>
        <w:rPr>
          <w:rFonts w:ascii="Arial Nova" w:hAnsi="Arial Nova" w:eastAsia="Arial Nova" w:cs="Arial Nova"/>
          <w:color w:val="262626" w:themeColor="text1" w:themeTint="D9"/>
          <w:sz w:val="18"/>
          <w:szCs w:val="18"/>
        </w:rPr>
      </w:pPr>
      <w:r w:rsidRPr="1448A273" w:rsidR="41E68F8F">
        <w:rPr>
          <w:rFonts w:ascii="Arial Nova" w:hAnsi="Arial Nova" w:eastAsia="Arial Nova" w:cs="Arial Nova"/>
          <w:b w:val="1"/>
          <w:bCs w:val="1"/>
          <w:color w:val="000000" w:themeColor="text1" w:themeTint="FF" w:themeShade="FF"/>
          <w:sz w:val="18"/>
          <w:szCs w:val="18"/>
        </w:rPr>
        <w:t xml:space="preserve">Contacto </w:t>
      </w:r>
      <w:r w:rsidRPr="1448A273" w:rsidR="3FE96B28">
        <w:rPr>
          <w:rFonts w:ascii="Arial Nova" w:hAnsi="Arial Nova" w:eastAsia="Arial Nova" w:cs="Arial Nova"/>
          <w:b w:val="1"/>
          <w:bCs w:val="1"/>
          <w:color w:val="000000" w:themeColor="text1" w:themeTint="FF" w:themeShade="FF"/>
          <w:sz w:val="18"/>
          <w:szCs w:val="18"/>
        </w:rPr>
        <w:t xml:space="preserve">de </w:t>
      </w:r>
      <w:r w:rsidRPr="1448A273" w:rsidR="41E68F8F">
        <w:rPr>
          <w:rFonts w:ascii="Arial Nova" w:hAnsi="Arial Nova" w:eastAsia="Arial Nova" w:cs="Arial Nova"/>
          <w:b w:val="1"/>
          <w:bCs w:val="1"/>
          <w:color w:val="000000" w:themeColor="text1" w:themeTint="FF" w:themeShade="FF"/>
          <w:sz w:val="18"/>
          <w:szCs w:val="18"/>
        </w:rPr>
        <w:t>prensa</w:t>
      </w:r>
    </w:p>
    <w:p w:rsidR="67C74D0C" w:rsidP="1E25369B" w:rsidRDefault="67C74D0C" w14:paraId="5F239E65" w14:textId="22C4D353">
      <w:pPr>
        <w:keepLines w:val="1"/>
        <w:widowControl w:val="0"/>
        <w:spacing w:line="240" w:lineRule="auto"/>
        <w:ind w:left="0" w:hanging="2"/>
        <w:contextualSpacing/>
        <w:jc w:val="both"/>
        <w:rPr>
          <w:rFonts w:ascii="Arial Nova" w:hAnsi="Arial Nova" w:eastAsia="Arial Nova" w:cs="Arial Nova"/>
          <w:color w:val="262626" w:themeColor="text1" w:themeTint="D9"/>
          <w:sz w:val="18"/>
          <w:szCs w:val="18"/>
        </w:rPr>
      </w:pPr>
    </w:p>
    <w:p w:rsidR="41E68F8F" w:rsidP="1E25369B" w:rsidRDefault="41E68F8F" w14:paraId="37C939FB" w14:textId="0F663AC5">
      <w:pPr>
        <w:keepLines w:val="1"/>
        <w:widowControl w:val="0"/>
        <w:spacing w:line="240" w:lineRule="auto"/>
        <w:ind w:left="0" w:hanging="2"/>
        <w:contextualSpacing/>
        <w:jc w:val="both"/>
        <w:rPr>
          <w:rFonts w:ascii="Arial Nova" w:hAnsi="Arial Nova" w:eastAsia="Arial Nova" w:cs="Arial Nova"/>
          <w:color w:val="262626" w:themeColor="text1" w:themeTint="D9"/>
          <w:sz w:val="18"/>
          <w:szCs w:val="18"/>
          <w:lang w:val="es-MX"/>
        </w:rPr>
      </w:pPr>
      <w:r w:rsidRPr="1E25369B" w:rsidR="729149E7">
        <w:rPr>
          <w:rFonts w:ascii="Arial Nova" w:hAnsi="Arial Nova" w:eastAsia="Arial Nova" w:cs="Arial Nova"/>
          <w:b w:val="1"/>
          <w:bCs w:val="1"/>
          <w:color w:val="262626" w:themeColor="text1" w:themeTint="D9" w:themeShade="FF"/>
          <w:sz w:val="18"/>
          <w:szCs w:val="18"/>
          <w:lang w:val="es-MX"/>
        </w:rPr>
        <w:t>a</w:t>
      </w:r>
      <w:r w:rsidRPr="1E25369B" w:rsidR="41E68F8F">
        <w:rPr>
          <w:rFonts w:ascii="Arial Nova" w:hAnsi="Arial Nova" w:eastAsia="Arial Nova" w:cs="Arial Nova"/>
          <w:b w:val="1"/>
          <w:bCs w:val="1"/>
          <w:color w:val="262626" w:themeColor="text1" w:themeTint="D9" w:themeShade="FF"/>
          <w:sz w:val="18"/>
          <w:szCs w:val="18"/>
          <w:lang w:val="es-MX"/>
        </w:rPr>
        <w:t>nother</w:t>
      </w:r>
    </w:p>
    <w:p w:rsidR="67C74D0C" w:rsidP="1E25369B" w:rsidRDefault="67C74D0C" w14:paraId="4C08EEFF" w14:textId="7072A260">
      <w:pPr>
        <w:pStyle w:val="Normal"/>
        <w:keepLines w:val="1"/>
        <w:widowControl w:val="0"/>
        <w:spacing w:line="240" w:lineRule="auto"/>
        <w:ind w:left="0" w:hanging="2"/>
        <w:contextualSpacing/>
        <w:jc w:val="both"/>
        <w:rPr>
          <w:rFonts w:ascii="Arial Nova" w:hAnsi="Arial Nova" w:eastAsia="Arial Nova" w:cs="Arial Nova"/>
          <w:color w:val="262626" w:themeColor="text1" w:themeTint="D9"/>
          <w:sz w:val="18"/>
          <w:szCs w:val="18"/>
        </w:rPr>
      </w:pPr>
    </w:p>
    <w:p w:rsidR="029FB781" w:rsidP="446E37F5" w:rsidRDefault="029FB781" w14:paraId="3DB3FD47" w14:textId="03642912">
      <w:pPr>
        <w:keepLines w:val="1"/>
        <w:widowControl w:val="0"/>
        <w:spacing w:line="240" w:lineRule="auto"/>
        <w:ind w:left="-1"/>
        <w:contextualSpacing/>
        <w:rPr>
          <w:rFonts w:ascii="Arial Nova" w:hAnsi="Arial Nova" w:eastAsia="Arial Nova" w:cs="Arial Nova"/>
          <w:b w:val="0"/>
          <w:bCs w:val="0"/>
          <w:i w:val="0"/>
          <w:iCs w:val="0"/>
          <w:caps w:val="0"/>
          <w:smallCaps w:val="0"/>
          <w:noProof w:val="0"/>
          <w:color w:val="000000" w:themeColor="text1" w:themeTint="FF" w:themeShade="FF"/>
          <w:sz w:val="18"/>
          <w:szCs w:val="18"/>
          <w:lang w:val="es-MX"/>
        </w:rPr>
      </w:pPr>
      <w:r w:rsidRPr="446E37F5" w:rsidR="029FB781">
        <w:rPr>
          <w:rFonts w:ascii="Arial Nova" w:hAnsi="Arial Nova" w:eastAsia="Arial Nova" w:cs="Arial Nova"/>
          <w:b w:val="0"/>
          <w:bCs w:val="0"/>
          <w:i w:val="0"/>
          <w:iCs w:val="0"/>
          <w:caps w:val="0"/>
          <w:smallCaps w:val="0"/>
          <w:noProof w:val="0"/>
          <w:color w:val="000000" w:themeColor="text1" w:themeTint="FF" w:themeShade="FF"/>
          <w:sz w:val="18"/>
          <w:szCs w:val="18"/>
          <w:lang w:val="es-MX"/>
        </w:rPr>
        <w:t xml:space="preserve">Camila Guijosa |  Account Executive  </w:t>
      </w:r>
    </w:p>
    <w:p w:rsidR="029FB781" w:rsidP="446E37F5" w:rsidRDefault="029FB781" w14:paraId="59B1AAC0" w14:textId="223FD47A">
      <w:pPr>
        <w:keepLines w:val="1"/>
        <w:widowControl w:val="0"/>
        <w:spacing w:before="0" w:beforeAutospacing="off" w:after="0" w:afterAutospacing="off" w:line="240" w:lineRule="auto"/>
        <w:ind w:left="-1" w:right="0" w:hanging="1"/>
        <w:jc w:val="left"/>
        <w:rPr>
          <w:rFonts w:ascii="Arial Nova" w:hAnsi="Arial Nova" w:eastAsia="Arial Nova" w:cs="Arial Nova"/>
          <w:b w:val="0"/>
          <w:bCs w:val="0"/>
          <w:i w:val="0"/>
          <w:iCs w:val="0"/>
          <w:caps w:val="0"/>
          <w:smallCaps w:val="0"/>
          <w:noProof w:val="0"/>
          <w:color w:val="000000" w:themeColor="text1" w:themeTint="FF" w:themeShade="FF"/>
          <w:sz w:val="18"/>
          <w:szCs w:val="18"/>
          <w:lang w:val="es-ES"/>
        </w:rPr>
      </w:pPr>
      <w:hyperlink r:id="R9465b921c7af4c60">
        <w:r w:rsidRPr="446E37F5" w:rsidR="029FB781">
          <w:rPr>
            <w:rStyle w:val="Hipervnculo"/>
            <w:rFonts w:ascii="Arial Nova" w:hAnsi="Arial Nova" w:eastAsia="Arial Nova" w:cs="Arial Nova"/>
            <w:b w:val="0"/>
            <w:bCs w:val="0"/>
            <w:i w:val="0"/>
            <w:iCs w:val="0"/>
            <w:caps w:val="0"/>
            <w:smallCaps w:val="0"/>
            <w:noProof w:val="0"/>
            <w:sz w:val="18"/>
            <w:szCs w:val="18"/>
            <w:lang w:val="es-MX"/>
          </w:rPr>
          <w:t>Camila.guijosa@another.co</w:t>
        </w:r>
      </w:hyperlink>
    </w:p>
    <w:p w:rsidR="446E37F5" w:rsidP="446E37F5" w:rsidRDefault="446E37F5" w14:paraId="15B1910C" w14:textId="3C38C1E7">
      <w:pPr>
        <w:pStyle w:val="Normal"/>
        <w:keepLines w:val="1"/>
        <w:widowControl w:val="0"/>
        <w:spacing w:line="240" w:lineRule="auto"/>
        <w:contextualSpacing/>
        <w:rPr>
          <w:rFonts w:ascii="Arial Nova" w:hAnsi="Arial Nova" w:eastAsia="Arial Nova" w:cs="Arial Nova"/>
          <w:color w:val="000000" w:themeColor="text1" w:themeTint="FF" w:themeShade="FF"/>
          <w:sz w:val="18"/>
          <w:szCs w:val="18"/>
        </w:rPr>
      </w:pPr>
    </w:p>
    <w:p w:rsidR="446E37F5" w:rsidP="446E37F5" w:rsidRDefault="446E37F5" w14:paraId="1B61F849" w14:textId="76854E98">
      <w:pPr>
        <w:pStyle w:val="Normal"/>
        <w:keepLines w:val="1"/>
        <w:widowControl w:val="0"/>
        <w:spacing w:line="240" w:lineRule="auto"/>
        <w:contextualSpacing/>
        <w:rPr>
          <w:rFonts w:ascii="Arial Nova" w:hAnsi="Arial Nova" w:eastAsia="Arial Nova" w:cs="Arial Nova"/>
          <w:color w:val="000000" w:themeColor="text1" w:themeTint="FF" w:themeShade="FF"/>
          <w:sz w:val="18"/>
          <w:szCs w:val="18"/>
        </w:rPr>
      </w:pPr>
    </w:p>
    <w:sectPr w:rsidR="00333D6B">
      <w:headerReference w:type="even" r:id="rId18"/>
      <w:headerReference w:type="default" r:id="rId19"/>
      <w:footerReference w:type="default" r:id="rId20"/>
      <w:pgSz w:w="12240" w:h="15840" w:orient="portrait"/>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570C3" w:rsidRDefault="007570C3" w14:paraId="5159E0C0" w14:textId="77777777">
      <w:pPr>
        <w:spacing w:line="240" w:lineRule="auto"/>
      </w:pPr>
      <w:r>
        <w:separator/>
      </w:r>
    </w:p>
  </w:endnote>
  <w:endnote w:type="continuationSeparator" w:id="0">
    <w:p w:rsidR="007570C3" w:rsidRDefault="007570C3" w14:paraId="0481AAD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Helvetica Neue">
    <w:charset w:val="00"/>
    <w:family w:val="auto"/>
    <w:pitch w:val="default"/>
    <w:embedRegular w:fontKey="{9F6F57E9-3E0A-6745-BBB8-2682301EA3EF}" r:id="rId1"/>
    <w:embedBold w:fontKey="{2F7D6BDF-31C2-B94C-A7F4-97E5A2A0BAEF}" r:id="rId2"/>
    <w:embedItalic w:fontKey="{0346DCB6-A630-F34B-89F0-A5A41B6B1730}" r:id="rId3"/>
    <w:embedBoldItalic w:fontKey="{40EE0E56-EA64-534C-BDBF-FF51B0C8958F}" r:id="rI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panose1 w:val="020B0502040504020204"/>
    <w:charset w:val="00"/>
    <w:family w:val="swiss"/>
    <w:pitch w:val="variable"/>
    <w:sig w:usb0="00000003" w:usb1="0200E0A0" w:usb2="00000000" w:usb3="00000000" w:csb0="00000001" w:csb1="00000000"/>
    <w:embedRegular w:fontKey="{58FA87C8-8893-49E1-AB24-2CF7AB491D33}" r:id="rId5"/>
  </w:font>
  <w:font w:name="Cambria">
    <w:panose1 w:val="02040503050406030204"/>
    <w:charset w:val="00"/>
    <w:family w:val="roman"/>
    <w:pitch w:val="variable"/>
    <w:sig w:usb0="E00006FF" w:usb1="420024FF" w:usb2="02000000" w:usb3="00000000" w:csb0="0000019F" w:csb1="00000000"/>
    <w:embedRegular w:fontKey="{34D9E7B0-D3CD-473A-9EE0-965C4F42F150}" r:id="rId6"/>
    <w:embedBold w:fontKey="{3FBFDFD8-7957-47E9-B7F6-BA2B72C6E77E}" r:id="rId7"/>
    <w:embedItalic w:fontKey="{778077D6-A9E3-47F4-A272-C72161B0FD39}" r:id="rId8"/>
  </w:font>
  <w:font w:name="Times">
    <w:charset w:val="00"/>
    <w:family w:val="auto"/>
    <w:pitch w:val="default"/>
    <w:embedRegular w:fontKey="{D290E336-9DFF-8F44-9E05-168FBDFDC950}" r:id="rId9"/>
    <w:embedBold w:fontKey="{E07061BB-2081-B04D-A118-79F60274B8AB}" r:id="rId10"/>
  </w:font>
  <w:font w:name="Calibri">
    <w:panose1 w:val="020F0502020204030204"/>
    <w:charset w:val="00"/>
    <w:family w:val="swiss"/>
    <w:pitch w:val="variable"/>
    <w:sig w:usb0="E4002EFF" w:usb1="C200ACFF" w:usb2="00000009" w:usb3="00000000" w:csb0="000001FF" w:csb1="00000000"/>
    <w:embedRegular w:fontKey="{840D4237-0D5D-47F6-A716-B512E9AB208D}" r:id="rId11"/>
    <w:embedItalic w:fontKey="{382A88E9-370C-44C2-BDE8-30FB57AF25CE}" r:id="rId12"/>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3D6B" w:rsidP="72C7E5BD" w:rsidRDefault="008574ED" w14:paraId="4CF4524A" w14:textId="41376B31">
    <w:pPr>
      <w:pBdr>
        <w:top w:val="nil"/>
        <w:left w:val="nil"/>
        <w:bottom w:val="nil"/>
        <w:right w:val="nil"/>
        <w:between w:val="nil"/>
      </w:pBdr>
      <w:tabs>
        <w:tab w:val="center" w:pos="4153"/>
        <w:tab w:val="right" w:pos="8306"/>
      </w:tabs>
      <w:spacing w:line="240" w:lineRule="auto"/>
      <w:ind w:left="0" w:hanging="2"/>
      <w:jc w:val="right"/>
      <w:rPr>
        <w:rFonts w:ascii="Arial" w:hAnsi="Arial" w:eastAsia="Arial" w:cs="Arial"/>
        <w:color w:val="000000"/>
        <w:sz w:val="18"/>
        <w:szCs w:val="18"/>
      </w:rPr>
    </w:pPr>
    <w:r w:rsidRPr="72C7E5BD">
      <w:rPr>
        <w:rFonts w:ascii="Arial" w:hAnsi="Arial" w:eastAsia="Arial" w:cs="Arial"/>
        <w:color w:val="000000" w:themeColor="text1"/>
        <w:sz w:val="18"/>
        <w:szCs w:val="18"/>
      </w:rPr>
      <w:fldChar w:fldCharType="begin"/>
    </w:r>
    <w:r w:rsidRPr="72C7E5BD">
      <w:rPr>
        <w:rFonts w:ascii="Arial" w:hAnsi="Arial" w:eastAsia="Arial" w:cs="Arial"/>
        <w:color w:val="000000" w:themeColor="text1"/>
        <w:sz w:val="18"/>
        <w:szCs w:val="18"/>
      </w:rPr>
      <w:instrText>PAGE</w:instrText>
    </w:r>
    <w:r w:rsidRPr="72C7E5BD">
      <w:rPr>
        <w:rFonts w:ascii="Arial" w:hAnsi="Arial" w:eastAsia="Arial" w:cs="Arial"/>
        <w:color w:val="000000" w:themeColor="text1"/>
        <w:sz w:val="18"/>
        <w:szCs w:val="18"/>
      </w:rPr>
      <w:fldChar w:fldCharType="separate"/>
    </w:r>
    <w:r w:rsidRPr="72C7E5BD">
      <w:rPr>
        <w:rFonts w:ascii="Arial" w:hAnsi="Arial" w:eastAsia="Arial" w:cs="Arial"/>
        <w:color w:val="000000" w:themeColor="text1"/>
        <w:sz w:val="18"/>
        <w:szCs w:val="18"/>
      </w:rPr>
      <w:fldChar w:fldCharType="end"/>
    </w:r>
    <w:r w:rsidRPr="72C7E5BD" w:rsidR="72C7E5BD">
      <w:rPr>
        <w:rFonts w:ascii="Arial" w:hAnsi="Arial" w:eastAsia="Arial" w:cs="Arial"/>
        <w:color w:val="000000" w:themeColor="text1"/>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570C3" w:rsidRDefault="007570C3" w14:paraId="2EF2E7A8" w14:textId="77777777">
      <w:pPr>
        <w:spacing w:line="240" w:lineRule="auto"/>
      </w:pPr>
      <w:r>
        <w:separator/>
      </w:r>
    </w:p>
  </w:footnote>
  <w:footnote w:type="continuationSeparator" w:id="0">
    <w:p w:rsidR="007570C3" w:rsidRDefault="007570C3" w14:paraId="24B225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33D6B" w:rsidP="5FB36253" w:rsidRDefault="008574ED" w14:paraId="3D80FEF8" w14:textId="77777777">
    <w:pPr>
      <w:pBdr>
        <w:top w:val="nil" w:color="000000" w:sz="0" w:space="0"/>
        <w:left w:val="nil" w:color="000000" w:sz="0" w:space="0"/>
        <w:bottom w:val="nil" w:color="000000" w:sz="0" w:space="0"/>
        <w:right w:val="nil" w:color="000000" w:sz="0" w:space="0"/>
        <w:between w:val="nil" w:color="000000" w:sz="0" w:space="0"/>
      </w:pBdr>
      <w:tabs>
        <w:tab w:val="center" w:pos="4153"/>
        <w:tab w:val="right" w:pos="8306"/>
        <w:tab w:val="center" w:pos="4320"/>
        <w:tab w:val="right" w:pos="8640"/>
      </w:tabs>
      <w:spacing w:line="240" w:lineRule="auto"/>
      <w:ind w:left="0" w:hanging="2"/>
      <w:rPr>
        <w:color w:val="000000"/>
        <w:lang w:val="es-MX"/>
      </w:rPr>
    </w:pPr>
    <w:r w:rsidRPr="5FB36253" w:rsidR="5FB36253">
      <w:rPr>
        <w:color w:val="000000" w:themeColor="text1" w:themeTint="FF" w:themeShade="FF"/>
        <w:lang w:val="es-MX"/>
      </w:rPr>
      <w:t>[Type text]</w:t>
    </w:r>
    <w:r>
      <w:tab/>
    </w:r>
    <w:r w:rsidRPr="5FB36253" w:rsidR="5FB36253">
      <w:rPr>
        <w:color w:val="000000" w:themeColor="text1" w:themeTint="FF" w:themeShade="FF"/>
        <w:lang w:val="es-MX"/>
      </w:rPr>
      <w:t>[Type text]</w:t>
    </w:r>
    <w:r>
      <w:tab/>
    </w:r>
    <w:r w:rsidRPr="5FB36253" w:rsidR="5FB36253">
      <w:rPr>
        <w:color w:val="000000" w:themeColor="text1" w:themeTint="FF" w:themeShade="FF"/>
        <w:lang w:val="es-MX"/>
      </w:rPr>
      <w:t>[Type text]</w:t>
    </w:r>
  </w:p>
  <w:p w:rsidR="00333D6B" w:rsidP="5FB36253" w:rsidRDefault="008574ED" w14:paraId="6111A5AB" w14:textId="77777777">
    <w:pPr>
      <w:pBdr>
        <w:top w:val="nil" w:color="000000" w:sz="0" w:space="0"/>
        <w:left w:val="nil" w:color="000000" w:sz="0" w:space="0"/>
        <w:bottom w:val="nil" w:color="000000" w:sz="0" w:space="0"/>
        <w:right w:val="nil" w:color="000000" w:sz="0" w:space="0"/>
        <w:between w:val="single" w:color="4F81BD" w:sz="4" w:space="1"/>
      </w:pBdr>
      <w:tabs>
        <w:tab w:val="center" w:pos="4153"/>
        <w:tab w:val="right" w:pos="8306"/>
      </w:tabs>
      <w:spacing w:line="276" w:lineRule="auto"/>
      <w:ind w:left="0" w:hanging="2"/>
      <w:jc w:val="center"/>
      <w:rPr>
        <w:color w:val="000000"/>
        <w:lang w:val="es-MX"/>
      </w:rPr>
    </w:pPr>
    <w:r w:rsidRPr="5FB36253" w:rsidR="5FB36253">
      <w:rPr>
        <w:color w:val="000000" w:themeColor="text1" w:themeTint="FF" w:themeShade="FF"/>
        <w:lang w:val="es-MX"/>
      </w:rPr>
      <w:t>[Type the document title]</w:t>
    </w:r>
  </w:p>
  <w:p w:rsidR="00333D6B" w:rsidP="5FB36253" w:rsidRDefault="008574ED" w14:paraId="5D71B29C" w14:textId="77777777">
    <w:pPr>
      <w:pBdr>
        <w:top w:val="nil" w:color="000000" w:sz="0" w:space="0"/>
        <w:left w:val="nil" w:color="000000" w:sz="0" w:space="0"/>
        <w:bottom w:val="nil" w:color="000000" w:sz="0" w:space="0"/>
        <w:right w:val="nil" w:color="000000" w:sz="0" w:space="0"/>
        <w:between w:val="single" w:color="4F81BD" w:sz="4" w:space="1"/>
      </w:pBdr>
      <w:tabs>
        <w:tab w:val="center" w:pos="4153"/>
        <w:tab w:val="right" w:pos="8306"/>
      </w:tabs>
      <w:spacing w:line="276" w:lineRule="auto"/>
      <w:ind w:left="0" w:hanging="2"/>
      <w:jc w:val="center"/>
      <w:rPr>
        <w:color w:val="000000"/>
        <w:lang w:val="es-MX"/>
      </w:rPr>
    </w:pPr>
    <w:r w:rsidRPr="5FB36253" w:rsidR="5FB36253">
      <w:rPr>
        <w:color w:val="000000" w:themeColor="text1" w:themeTint="FF" w:themeShade="FF"/>
        <w:lang w:val="es-MX"/>
      </w:rPr>
      <w:t>[Type the date]</w:t>
    </w:r>
  </w:p>
  <w:p w:rsidR="00333D6B" w:rsidRDefault="00333D6B" w14:paraId="3DEEC669" w14:textId="77777777">
    <w:pPr>
      <w:pBdr>
        <w:top w:val="nil"/>
        <w:left w:val="nil"/>
        <w:bottom w:val="nil"/>
        <w:right w:val="nil"/>
        <w:between w:val="nil"/>
      </w:pBdr>
      <w:tabs>
        <w:tab w:val="center" w:pos="4153"/>
        <w:tab w:val="right" w:pos="830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3D6B" w:rsidRDefault="00333D6B" w14:paraId="60061E4C" w14:textId="77777777">
    <w:pPr>
      <w:pBdr>
        <w:top w:val="nil"/>
        <w:left w:val="nil"/>
        <w:bottom w:val="nil"/>
        <w:right w:val="nil"/>
        <w:between w:val="nil"/>
      </w:pBdr>
      <w:tabs>
        <w:tab w:val="center" w:pos="4153"/>
        <w:tab w:val="right" w:pos="8306"/>
        <w:tab w:val="center" w:pos="4320"/>
        <w:tab w:val="right" w:pos="8640"/>
      </w:tabs>
      <w:spacing w:line="240" w:lineRule="auto"/>
      <w:ind w:left="-2" w:firstLine="0"/>
    </w:pPr>
  </w:p>
  <w:p w:rsidR="00333D6B" w:rsidRDefault="00333D6B" w14:paraId="44EAFD9C" w14:textId="77777777">
    <w:pPr>
      <w:pBdr>
        <w:top w:val="nil"/>
        <w:left w:val="nil"/>
        <w:bottom w:val="nil"/>
        <w:right w:val="nil"/>
        <w:between w:val="nil"/>
      </w:pBdr>
      <w:tabs>
        <w:tab w:val="center" w:pos="4153"/>
        <w:tab w:val="right" w:pos="8306"/>
        <w:tab w:val="center" w:pos="4320"/>
        <w:tab w:val="right" w:pos="8640"/>
      </w:tabs>
      <w:spacing w:line="240" w:lineRule="auto"/>
      <w:ind w:left="0" w:hanging="2"/>
      <w:jc w:val="right"/>
      <w:rPr>
        <w:rFonts w:ascii="Helvetica Neue" w:hAnsi="Helvetica Neue" w:eastAsia="Helvetica Neue" w:cs="Helvetica Neue"/>
        <w:color w:val="000000"/>
        <w:sz w:val="20"/>
        <w:szCs w:val="20"/>
      </w:rPr>
    </w:pPr>
  </w:p>
  <w:p w:rsidR="00333D6B" w:rsidP="73961578" w:rsidRDefault="09E0748F" w14:paraId="4B94D5A5" w14:textId="288A3EA1">
    <w:pPr>
      <w:pStyle w:val="Normal"/>
      <w:pBdr>
        <w:top w:val="nil" w:color="000000" w:sz="0" w:space="0"/>
        <w:left w:val="nil" w:color="000000" w:sz="0" w:space="0"/>
        <w:bottom w:val="nil" w:color="000000" w:sz="0" w:space="0"/>
        <w:right w:val="nil" w:color="000000" w:sz="0" w:space="0"/>
        <w:between w:val="nil" w:color="000000" w:sz="0" w:space="0"/>
      </w:pBdr>
      <w:tabs>
        <w:tab w:val="center" w:pos="4153"/>
        <w:tab w:val="right" w:pos="8306"/>
      </w:tabs>
      <w:spacing w:line="240" w:lineRule="auto"/>
      <w:ind w:left="0" w:hanging="2"/>
      <w:jc w:val="left"/>
    </w:pPr>
    <w:r w:rsidR="73961578">
      <w:drawing>
        <wp:inline wp14:editId="3624BEBF" wp14:anchorId="3F4B23B1">
          <wp:extent cx="1392614" cy="301526"/>
          <wp:effectExtent l="0" t="0" r="0" b="0"/>
          <wp:docPr id="567728266" name="" title=""/>
          <wp:cNvGraphicFramePr>
            <a:graphicFrameLocks noChangeAspect="1"/>
          </wp:cNvGraphicFramePr>
          <a:graphic>
            <a:graphicData uri="http://schemas.openxmlformats.org/drawingml/2006/picture">
              <pic:pic>
                <pic:nvPicPr>
                  <pic:cNvPr id="0" name=""/>
                  <pic:cNvPicPr/>
                </pic:nvPicPr>
                <pic:blipFill>
                  <a:blip r:embed="Rc7dc4125105349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92614" cy="30152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PC8sRiVDMzzCRr" int2:id="bHvxNdZp">
      <int2:state int2:type="AugLoop_Text_Critique" int2:value="Rejected"/>
    </int2:textHash>
    <int2:textHash int2:hashCode="NbdkfhYQq6bDCi" int2:id="wNFjpSHC">
      <int2:state int2:type="AugLoop_Text_Critique" int2:value="Rejected"/>
    </int2:textHash>
    <int2:textHash int2:hashCode="hQK2xvL+NRGwGG" int2:id="HRDl9Nii">
      <int2:state int2:type="AugLoop_Text_Critique" int2:value="Rejected"/>
    </int2:textHash>
    <int2:textHash int2:hashCode="aggeM6hD1iBZdO" int2:id="kmA84YkQ">
      <int2:state int2:type="AugLoop_Text_Critique" int2:value="Rejected"/>
    </int2:textHash>
    <int2:textHash int2:hashCode="yiByjTXwDDpMIb" int2:id="P1UvznOV">
      <int2:state int2:type="AugLoop_Text_Critique" int2:value="Rejected"/>
    </int2:textHash>
    <int2:textHash int2:hashCode="J9auMQyY51TrZi" int2:id="jz9sx1sn">
      <int2:state int2:type="AugLoop_Text_Critique" int2:value="Rejected"/>
    </int2:textHash>
    <int2:textHash int2:hashCode="t8j/uPvGfBcTKO" int2:id="BcZuScoY">
      <int2:state int2:type="AugLoop_Text_Critique" int2:value="Rejected"/>
    </int2:textHash>
    <int2:textHash int2:hashCode="WWF96Ck5GebzL5" int2:id="mmviaCIV">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07BBF"/>
    <w:multiLevelType w:val="hybridMultilevel"/>
    <w:tmpl w:val="E844218A"/>
    <w:lvl w:ilvl="0" w:tplc="FFFFFFFF">
      <w:numFmt w:val="bullet"/>
      <w:lvlText w:val=""/>
      <w:lvlJc w:val="left"/>
      <w:pPr>
        <w:ind w:left="359" w:hanging="360"/>
      </w:pPr>
      <w:rPr>
        <w:rFonts w:hint="default" w:ascii="Wingdings" w:hAnsi="Wingdings" w:eastAsia="Helvetica Neue" w:cs="Helvetica Neue"/>
      </w:rPr>
    </w:lvl>
    <w:lvl w:ilvl="1" w:tplc="080A0003" w:tentative="1">
      <w:start w:val="1"/>
      <w:numFmt w:val="bullet"/>
      <w:lvlText w:val="o"/>
      <w:lvlJc w:val="left"/>
      <w:pPr>
        <w:ind w:left="1079" w:hanging="360"/>
      </w:pPr>
      <w:rPr>
        <w:rFonts w:hint="default" w:ascii="Courier New" w:hAnsi="Courier New" w:cs="Courier New"/>
      </w:rPr>
    </w:lvl>
    <w:lvl w:ilvl="2" w:tplc="080A0005" w:tentative="1">
      <w:start w:val="1"/>
      <w:numFmt w:val="bullet"/>
      <w:lvlText w:val=""/>
      <w:lvlJc w:val="left"/>
      <w:pPr>
        <w:ind w:left="1799" w:hanging="360"/>
      </w:pPr>
      <w:rPr>
        <w:rFonts w:hint="default" w:ascii="Wingdings" w:hAnsi="Wingdings"/>
      </w:rPr>
    </w:lvl>
    <w:lvl w:ilvl="3" w:tplc="080A0001" w:tentative="1">
      <w:start w:val="1"/>
      <w:numFmt w:val="bullet"/>
      <w:lvlText w:val=""/>
      <w:lvlJc w:val="left"/>
      <w:pPr>
        <w:ind w:left="2519" w:hanging="360"/>
      </w:pPr>
      <w:rPr>
        <w:rFonts w:hint="default" w:ascii="Symbol" w:hAnsi="Symbol"/>
      </w:rPr>
    </w:lvl>
    <w:lvl w:ilvl="4" w:tplc="080A0003" w:tentative="1">
      <w:start w:val="1"/>
      <w:numFmt w:val="bullet"/>
      <w:lvlText w:val="o"/>
      <w:lvlJc w:val="left"/>
      <w:pPr>
        <w:ind w:left="3239" w:hanging="360"/>
      </w:pPr>
      <w:rPr>
        <w:rFonts w:hint="default" w:ascii="Courier New" w:hAnsi="Courier New" w:cs="Courier New"/>
      </w:rPr>
    </w:lvl>
    <w:lvl w:ilvl="5" w:tplc="080A0005" w:tentative="1">
      <w:start w:val="1"/>
      <w:numFmt w:val="bullet"/>
      <w:lvlText w:val=""/>
      <w:lvlJc w:val="left"/>
      <w:pPr>
        <w:ind w:left="3959" w:hanging="360"/>
      </w:pPr>
      <w:rPr>
        <w:rFonts w:hint="default" w:ascii="Wingdings" w:hAnsi="Wingdings"/>
      </w:rPr>
    </w:lvl>
    <w:lvl w:ilvl="6" w:tplc="080A0001" w:tentative="1">
      <w:start w:val="1"/>
      <w:numFmt w:val="bullet"/>
      <w:lvlText w:val=""/>
      <w:lvlJc w:val="left"/>
      <w:pPr>
        <w:ind w:left="4679" w:hanging="360"/>
      </w:pPr>
      <w:rPr>
        <w:rFonts w:hint="default" w:ascii="Symbol" w:hAnsi="Symbol"/>
      </w:rPr>
    </w:lvl>
    <w:lvl w:ilvl="7" w:tplc="080A0003" w:tentative="1">
      <w:start w:val="1"/>
      <w:numFmt w:val="bullet"/>
      <w:lvlText w:val="o"/>
      <w:lvlJc w:val="left"/>
      <w:pPr>
        <w:ind w:left="5399" w:hanging="360"/>
      </w:pPr>
      <w:rPr>
        <w:rFonts w:hint="default" w:ascii="Courier New" w:hAnsi="Courier New" w:cs="Courier New"/>
      </w:rPr>
    </w:lvl>
    <w:lvl w:ilvl="8" w:tplc="080A0005" w:tentative="1">
      <w:start w:val="1"/>
      <w:numFmt w:val="bullet"/>
      <w:lvlText w:val=""/>
      <w:lvlJc w:val="left"/>
      <w:pPr>
        <w:ind w:left="6119" w:hanging="360"/>
      </w:pPr>
      <w:rPr>
        <w:rFonts w:hint="default" w:ascii="Wingdings" w:hAnsi="Wingdings"/>
      </w:rPr>
    </w:lvl>
  </w:abstractNum>
  <w:abstractNum w:abstractNumId="1" w15:restartNumberingAfterBreak="0">
    <w:nsid w:val="2AA34DC8"/>
    <w:multiLevelType w:val="hybridMultilevel"/>
    <w:tmpl w:val="FFFFFFFF"/>
    <w:lvl w:ilvl="0" w:tplc="AD8EADE8">
      <w:start w:val="1"/>
      <w:numFmt w:val="decimal"/>
      <w:lvlText w:val="%1."/>
      <w:lvlJc w:val="left"/>
      <w:pPr>
        <w:ind w:left="720" w:hanging="360"/>
      </w:pPr>
    </w:lvl>
    <w:lvl w:ilvl="1" w:tplc="40A43170">
      <w:start w:val="1"/>
      <w:numFmt w:val="lowerLetter"/>
      <w:lvlText w:val="%2."/>
      <w:lvlJc w:val="left"/>
      <w:pPr>
        <w:ind w:left="1440" w:hanging="360"/>
      </w:pPr>
    </w:lvl>
    <w:lvl w:ilvl="2" w:tplc="25D85BA2">
      <w:start w:val="1"/>
      <w:numFmt w:val="lowerRoman"/>
      <w:lvlText w:val="%3."/>
      <w:lvlJc w:val="right"/>
      <w:pPr>
        <w:ind w:left="2160" w:hanging="180"/>
      </w:pPr>
    </w:lvl>
    <w:lvl w:ilvl="3" w:tplc="A902493E">
      <w:start w:val="1"/>
      <w:numFmt w:val="decimal"/>
      <w:lvlText w:val="%4."/>
      <w:lvlJc w:val="left"/>
      <w:pPr>
        <w:ind w:left="2880" w:hanging="360"/>
      </w:pPr>
    </w:lvl>
    <w:lvl w:ilvl="4" w:tplc="27C07636">
      <w:start w:val="1"/>
      <w:numFmt w:val="lowerLetter"/>
      <w:lvlText w:val="%5."/>
      <w:lvlJc w:val="left"/>
      <w:pPr>
        <w:ind w:left="3600" w:hanging="360"/>
      </w:pPr>
    </w:lvl>
    <w:lvl w:ilvl="5" w:tplc="996C3C46">
      <w:start w:val="1"/>
      <w:numFmt w:val="lowerRoman"/>
      <w:lvlText w:val="%6."/>
      <w:lvlJc w:val="right"/>
      <w:pPr>
        <w:ind w:left="4320" w:hanging="180"/>
      </w:pPr>
    </w:lvl>
    <w:lvl w:ilvl="6" w:tplc="DBD63792">
      <w:start w:val="1"/>
      <w:numFmt w:val="decimal"/>
      <w:lvlText w:val="%7."/>
      <w:lvlJc w:val="left"/>
      <w:pPr>
        <w:ind w:left="5040" w:hanging="360"/>
      </w:pPr>
    </w:lvl>
    <w:lvl w:ilvl="7" w:tplc="62DC1E40">
      <w:start w:val="1"/>
      <w:numFmt w:val="lowerLetter"/>
      <w:lvlText w:val="%8."/>
      <w:lvlJc w:val="left"/>
      <w:pPr>
        <w:ind w:left="5760" w:hanging="360"/>
      </w:pPr>
    </w:lvl>
    <w:lvl w:ilvl="8" w:tplc="E83E2794">
      <w:start w:val="1"/>
      <w:numFmt w:val="lowerRoman"/>
      <w:lvlText w:val="%9."/>
      <w:lvlJc w:val="right"/>
      <w:pPr>
        <w:ind w:left="6480" w:hanging="180"/>
      </w:pPr>
    </w:lvl>
  </w:abstractNum>
  <w:abstractNum w:abstractNumId="2" w15:restartNumberingAfterBreak="0">
    <w:nsid w:val="2C4BDD1C"/>
    <w:multiLevelType w:val="hybridMultilevel"/>
    <w:tmpl w:val="FFFFFFFF"/>
    <w:lvl w:ilvl="0" w:tplc="52F8633E">
      <w:start w:val="1"/>
      <w:numFmt w:val="bullet"/>
      <w:lvlText w:val=""/>
      <w:lvlJc w:val="left"/>
      <w:pPr>
        <w:ind w:left="720" w:hanging="360"/>
      </w:pPr>
      <w:rPr>
        <w:rFonts w:hint="default" w:ascii="Symbol" w:hAnsi="Symbol"/>
      </w:rPr>
    </w:lvl>
    <w:lvl w:ilvl="1" w:tplc="DE44601E">
      <w:start w:val="1"/>
      <w:numFmt w:val="bullet"/>
      <w:lvlText w:val="o"/>
      <w:lvlJc w:val="left"/>
      <w:pPr>
        <w:ind w:left="1440" w:hanging="360"/>
      </w:pPr>
      <w:rPr>
        <w:rFonts w:hint="default" w:ascii="Courier New" w:hAnsi="Courier New"/>
      </w:rPr>
    </w:lvl>
    <w:lvl w:ilvl="2" w:tplc="F3E89E84">
      <w:start w:val="1"/>
      <w:numFmt w:val="bullet"/>
      <w:lvlText w:val=""/>
      <w:lvlJc w:val="left"/>
      <w:pPr>
        <w:ind w:left="2160" w:hanging="360"/>
      </w:pPr>
      <w:rPr>
        <w:rFonts w:hint="default" w:ascii="Wingdings" w:hAnsi="Wingdings"/>
      </w:rPr>
    </w:lvl>
    <w:lvl w:ilvl="3" w:tplc="CDA850E6">
      <w:start w:val="1"/>
      <w:numFmt w:val="bullet"/>
      <w:lvlText w:val=""/>
      <w:lvlJc w:val="left"/>
      <w:pPr>
        <w:ind w:left="2880" w:hanging="360"/>
      </w:pPr>
      <w:rPr>
        <w:rFonts w:hint="default" w:ascii="Symbol" w:hAnsi="Symbol"/>
      </w:rPr>
    </w:lvl>
    <w:lvl w:ilvl="4" w:tplc="F3EC3DE2">
      <w:start w:val="1"/>
      <w:numFmt w:val="bullet"/>
      <w:lvlText w:val="o"/>
      <w:lvlJc w:val="left"/>
      <w:pPr>
        <w:ind w:left="3600" w:hanging="360"/>
      </w:pPr>
      <w:rPr>
        <w:rFonts w:hint="default" w:ascii="Courier New" w:hAnsi="Courier New"/>
      </w:rPr>
    </w:lvl>
    <w:lvl w:ilvl="5" w:tplc="59AEF8B8">
      <w:start w:val="1"/>
      <w:numFmt w:val="bullet"/>
      <w:lvlText w:val=""/>
      <w:lvlJc w:val="left"/>
      <w:pPr>
        <w:ind w:left="4320" w:hanging="360"/>
      </w:pPr>
      <w:rPr>
        <w:rFonts w:hint="default" w:ascii="Wingdings" w:hAnsi="Wingdings"/>
      </w:rPr>
    </w:lvl>
    <w:lvl w:ilvl="6" w:tplc="6D086B02">
      <w:start w:val="1"/>
      <w:numFmt w:val="bullet"/>
      <w:lvlText w:val=""/>
      <w:lvlJc w:val="left"/>
      <w:pPr>
        <w:ind w:left="5040" w:hanging="360"/>
      </w:pPr>
      <w:rPr>
        <w:rFonts w:hint="default" w:ascii="Symbol" w:hAnsi="Symbol"/>
      </w:rPr>
    </w:lvl>
    <w:lvl w:ilvl="7" w:tplc="95ECF344">
      <w:start w:val="1"/>
      <w:numFmt w:val="bullet"/>
      <w:lvlText w:val="o"/>
      <w:lvlJc w:val="left"/>
      <w:pPr>
        <w:ind w:left="5760" w:hanging="360"/>
      </w:pPr>
      <w:rPr>
        <w:rFonts w:hint="default" w:ascii="Courier New" w:hAnsi="Courier New"/>
      </w:rPr>
    </w:lvl>
    <w:lvl w:ilvl="8" w:tplc="2C203E5E">
      <w:start w:val="1"/>
      <w:numFmt w:val="bullet"/>
      <w:lvlText w:val=""/>
      <w:lvlJc w:val="left"/>
      <w:pPr>
        <w:ind w:left="6480" w:hanging="360"/>
      </w:pPr>
      <w:rPr>
        <w:rFonts w:hint="default" w:ascii="Wingdings" w:hAnsi="Wingdings"/>
      </w:rPr>
    </w:lvl>
  </w:abstractNum>
  <w:abstractNum w:abstractNumId="3" w15:restartNumberingAfterBreak="0">
    <w:nsid w:val="2F7E2A2C"/>
    <w:multiLevelType w:val="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num w:numId="1" w16cid:durableId="1174492841">
    <w:abstractNumId w:val="2"/>
  </w:num>
  <w:num w:numId="2" w16cid:durableId="1886719377">
    <w:abstractNumId w:val="1"/>
  </w:num>
  <w:num w:numId="3" w16cid:durableId="1340616697">
    <w:abstractNumId w:val="3"/>
  </w:num>
  <w:num w:numId="4" w16cid:durableId="469060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D6B"/>
    <w:rsid w:val="000348CA"/>
    <w:rsid w:val="000A71B8"/>
    <w:rsid w:val="000D516E"/>
    <w:rsid w:val="003265AB"/>
    <w:rsid w:val="00333D6B"/>
    <w:rsid w:val="00351E84"/>
    <w:rsid w:val="0048B4FC"/>
    <w:rsid w:val="004A4ECC"/>
    <w:rsid w:val="004AEF1D"/>
    <w:rsid w:val="0050422A"/>
    <w:rsid w:val="005687DC"/>
    <w:rsid w:val="005707E0"/>
    <w:rsid w:val="005ACECC"/>
    <w:rsid w:val="00631CA2"/>
    <w:rsid w:val="007124C4"/>
    <w:rsid w:val="007570C3"/>
    <w:rsid w:val="0077572E"/>
    <w:rsid w:val="00792CC4"/>
    <w:rsid w:val="008563D1"/>
    <w:rsid w:val="008574ED"/>
    <w:rsid w:val="0097094D"/>
    <w:rsid w:val="00AE1EBE"/>
    <w:rsid w:val="00B40ADF"/>
    <w:rsid w:val="00C0A5D0"/>
    <w:rsid w:val="00C27FDA"/>
    <w:rsid w:val="00C81838"/>
    <w:rsid w:val="00D456F8"/>
    <w:rsid w:val="00D988EE"/>
    <w:rsid w:val="00DD6D3E"/>
    <w:rsid w:val="00EA2CFF"/>
    <w:rsid w:val="00EE1055"/>
    <w:rsid w:val="01065EDA"/>
    <w:rsid w:val="01275E45"/>
    <w:rsid w:val="01395DF4"/>
    <w:rsid w:val="0181B38B"/>
    <w:rsid w:val="01DC8057"/>
    <w:rsid w:val="0260C040"/>
    <w:rsid w:val="029FB781"/>
    <w:rsid w:val="02C1C01F"/>
    <w:rsid w:val="02C29DB1"/>
    <w:rsid w:val="02C80F88"/>
    <w:rsid w:val="031118B0"/>
    <w:rsid w:val="03477A12"/>
    <w:rsid w:val="034E2322"/>
    <w:rsid w:val="0374947C"/>
    <w:rsid w:val="0395FB8C"/>
    <w:rsid w:val="03A7EA39"/>
    <w:rsid w:val="0436206E"/>
    <w:rsid w:val="044C4331"/>
    <w:rsid w:val="044D0611"/>
    <w:rsid w:val="04C2BB3C"/>
    <w:rsid w:val="04D32CED"/>
    <w:rsid w:val="04F5C613"/>
    <w:rsid w:val="0520B0E7"/>
    <w:rsid w:val="05214531"/>
    <w:rsid w:val="052B0B66"/>
    <w:rsid w:val="05C28A12"/>
    <w:rsid w:val="05EB51D2"/>
    <w:rsid w:val="05EC4581"/>
    <w:rsid w:val="0631D732"/>
    <w:rsid w:val="06CCE9D2"/>
    <w:rsid w:val="06E42883"/>
    <w:rsid w:val="06E7F5DC"/>
    <w:rsid w:val="07196F06"/>
    <w:rsid w:val="0760BAE9"/>
    <w:rsid w:val="07614FBF"/>
    <w:rsid w:val="07690A90"/>
    <w:rsid w:val="07899BD3"/>
    <w:rsid w:val="07B3868E"/>
    <w:rsid w:val="0801D80A"/>
    <w:rsid w:val="0814439D"/>
    <w:rsid w:val="083C3D90"/>
    <w:rsid w:val="085F589E"/>
    <w:rsid w:val="0862B85A"/>
    <w:rsid w:val="086724B8"/>
    <w:rsid w:val="086C6645"/>
    <w:rsid w:val="0872CF11"/>
    <w:rsid w:val="08E47846"/>
    <w:rsid w:val="08E5C2E0"/>
    <w:rsid w:val="08EE99AE"/>
    <w:rsid w:val="0923ABF4"/>
    <w:rsid w:val="09733CE9"/>
    <w:rsid w:val="097F3B24"/>
    <w:rsid w:val="0997B5A9"/>
    <w:rsid w:val="09D50E32"/>
    <w:rsid w:val="09DDCF90"/>
    <w:rsid w:val="09E0748F"/>
    <w:rsid w:val="09F01FA0"/>
    <w:rsid w:val="09FF83E9"/>
    <w:rsid w:val="0A37FAAF"/>
    <w:rsid w:val="0A77D74E"/>
    <w:rsid w:val="0A9CF275"/>
    <w:rsid w:val="0B0AA876"/>
    <w:rsid w:val="0B131635"/>
    <w:rsid w:val="0B24D2AB"/>
    <w:rsid w:val="0B25670B"/>
    <w:rsid w:val="0BC23C64"/>
    <w:rsid w:val="0BFCEBA0"/>
    <w:rsid w:val="0C163ADC"/>
    <w:rsid w:val="0C57F0A4"/>
    <w:rsid w:val="0C588E59"/>
    <w:rsid w:val="0C819B1F"/>
    <w:rsid w:val="0C9AECEA"/>
    <w:rsid w:val="0CCDC51C"/>
    <w:rsid w:val="0D2E7E72"/>
    <w:rsid w:val="0D749C63"/>
    <w:rsid w:val="0D9EAF92"/>
    <w:rsid w:val="0DFF89F6"/>
    <w:rsid w:val="0E2EBB9F"/>
    <w:rsid w:val="0E569711"/>
    <w:rsid w:val="0E8CAA5C"/>
    <w:rsid w:val="0F341AE2"/>
    <w:rsid w:val="0FB94744"/>
    <w:rsid w:val="0FEB08E6"/>
    <w:rsid w:val="10116B54"/>
    <w:rsid w:val="1052FB8D"/>
    <w:rsid w:val="107603AD"/>
    <w:rsid w:val="1089FDD3"/>
    <w:rsid w:val="10A6161E"/>
    <w:rsid w:val="10E1F0ED"/>
    <w:rsid w:val="10E900F6"/>
    <w:rsid w:val="110D3AC3"/>
    <w:rsid w:val="11581DF9"/>
    <w:rsid w:val="11EB26B1"/>
    <w:rsid w:val="11EDA27C"/>
    <w:rsid w:val="120FD31A"/>
    <w:rsid w:val="121C9279"/>
    <w:rsid w:val="123D3764"/>
    <w:rsid w:val="12407A85"/>
    <w:rsid w:val="125FEC6B"/>
    <w:rsid w:val="1276EC12"/>
    <w:rsid w:val="12D3C381"/>
    <w:rsid w:val="12DAA7B0"/>
    <w:rsid w:val="12E2AED9"/>
    <w:rsid w:val="12F84125"/>
    <w:rsid w:val="1384FF8A"/>
    <w:rsid w:val="13EB8617"/>
    <w:rsid w:val="141F0F36"/>
    <w:rsid w:val="14235FF8"/>
    <w:rsid w:val="1448A273"/>
    <w:rsid w:val="1455A366"/>
    <w:rsid w:val="145B54BC"/>
    <w:rsid w:val="1498E512"/>
    <w:rsid w:val="1563B69F"/>
    <w:rsid w:val="1575CADA"/>
    <w:rsid w:val="15911B4C"/>
    <w:rsid w:val="15A00D93"/>
    <w:rsid w:val="15C3F901"/>
    <w:rsid w:val="15CB692D"/>
    <w:rsid w:val="15DADDB5"/>
    <w:rsid w:val="1618A235"/>
    <w:rsid w:val="16978047"/>
    <w:rsid w:val="16E03A4B"/>
    <w:rsid w:val="1705B94E"/>
    <w:rsid w:val="170CD967"/>
    <w:rsid w:val="1741BD41"/>
    <w:rsid w:val="176A726C"/>
    <w:rsid w:val="17D5370C"/>
    <w:rsid w:val="1814C82D"/>
    <w:rsid w:val="1816A738"/>
    <w:rsid w:val="1881C54A"/>
    <w:rsid w:val="18C08291"/>
    <w:rsid w:val="18D7F087"/>
    <w:rsid w:val="18E9447E"/>
    <w:rsid w:val="18EEE9A8"/>
    <w:rsid w:val="18FEFF12"/>
    <w:rsid w:val="1902892A"/>
    <w:rsid w:val="191763E7"/>
    <w:rsid w:val="192E8A0B"/>
    <w:rsid w:val="1951FD99"/>
    <w:rsid w:val="1963BDEF"/>
    <w:rsid w:val="19A24203"/>
    <w:rsid w:val="1A1EBA1E"/>
    <w:rsid w:val="1A2C6197"/>
    <w:rsid w:val="1A575E17"/>
    <w:rsid w:val="1ABE5C14"/>
    <w:rsid w:val="1B10542D"/>
    <w:rsid w:val="1B25F620"/>
    <w:rsid w:val="1B38DF3A"/>
    <w:rsid w:val="1B40D90C"/>
    <w:rsid w:val="1B500CB2"/>
    <w:rsid w:val="1B64FFFD"/>
    <w:rsid w:val="1B8BEB3C"/>
    <w:rsid w:val="1B9802BD"/>
    <w:rsid w:val="1BA2D5A9"/>
    <w:rsid w:val="1C30EA70"/>
    <w:rsid w:val="1C7495BC"/>
    <w:rsid w:val="1C83FF69"/>
    <w:rsid w:val="1CA6747B"/>
    <w:rsid w:val="1CB567A2"/>
    <w:rsid w:val="1CC2DC8D"/>
    <w:rsid w:val="1CD49D02"/>
    <w:rsid w:val="1DC98C4A"/>
    <w:rsid w:val="1DD975BA"/>
    <w:rsid w:val="1E016FE6"/>
    <w:rsid w:val="1E1895B4"/>
    <w:rsid w:val="1E25369B"/>
    <w:rsid w:val="1E34081A"/>
    <w:rsid w:val="1E50C367"/>
    <w:rsid w:val="1E639EAB"/>
    <w:rsid w:val="1E6ED214"/>
    <w:rsid w:val="1EDB5478"/>
    <w:rsid w:val="1EEA632F"/>
    <w:rsid w:val="1F23AD5D"/>
    <w:rsid w:val="1F476474"/>
    <w:rsid w:val="1FA1A759"/>
    <w:rsid w:val="1FC16555"/>
    <w:rsid w:val="1FFF0486"/>
    <w:rsid w:val="20447AB5"/>
    <w:rsid w:val="204897F6"/>
    <w:rsid w:val="206D96BE"/>
    <w:rsid w:val="2090EC5B"/>
    <w:rsid w:val="20AB8B2F"/>
    <w:rsid w:val="20E54ACC"/>
    <w:rsid w:val="211C57C3"/>
    <w:rsid w:val="21796D47"/>
    <w:rsid w:val="21B4938F"/>
    <w:rsid w:val="21CF0FED"/>
    <w:rsid w:val="2240CB2A"/>
    <w:rsid w:val="2286906F"/>
    <w:rsid w:val="22B969C2"/>
    <w:rsid w:val="22EB7FA9"/>
    <w:rsid w:val="22F64FB7"/>
    <w:rsid w:val="23146253"/>
    <w:rsid w:val="231BA3D2"/>
    <w:rsid w:val="233BAA51"/>
    <w:rsid w:val="23CFB7CD"/>
    <w:rsid w:val="23EDE0B0"/>
    <w:rsid w:val="23F2A169"/>
    <w:rsid w:val="240FCA65"/>
    <w:rsid w:val="242F1566"/>
    <w:rsid w:val="2471A16F"/>
    <w:rsid w:val="248B8556"/>
    <w:rsid w:val="24C6F087"/>
    <w:rsid w:val="24CF8C5D"/>
    <w:rsid w:val="24DD6E5D"/>
    <w:rsid w:val="25453566"/>
    <w:rsid w:val="256A07C4"/>
    <w:rsid w:val="257907A2"/>
    <w:rsid w:val="25D80046"/>
    <w:rsid w:val="25E638AE"/>
    <w:rsid w:val="25F46D74"/>
    <w:rsid w:val="25F78914"/>
    <w:rsid w:val="260A9A66"/>
    <w:rsid w:val="26850196"/>
    <w:rsid w:val="26898921"/>
    <w:rsid w:val="26D9A27D"/>
    <w:rsid w:val="27CDEC86"/>
    <w:rsid w:val="27E906CB"/>
    <w:rsid w:val="27F70D67"/>
    <w:rsid w:val="27FEEB9A"/>
    <w:rsid w:val="2822DA1D"/>
    <w:rsid w:val="282494E7"/>
    <w:rsid w:val="2849D29D"/>
    <w:rsid w:val="284A648D"/>
    <w:rsid w:val="2853F51B"/>
    <w:rsid w:val="28703817"/>
    <w:rsid w:val="28AF50B8"/>
    <w:rsid w:val="28BC3474"/>
    <w:rsid w:val="28FBC37D"/>
    <w:rsid w:val="2900707D"/>
    <w:rsid w:val="29221776"/>
    <w:rsid w:val="292A18C2"/>
    <w:rsid w:val="29446EF7"/>
    <w:rsid w:val="2968DAA4"/>
    <w:rsid w:val="298F180D"/>
    <w:rsid w:val="2995025B"/>
    <w:rsid w:val="29B2AA0C"/>
    <w:rsid w:val="2A5308F9"/>
    <w:rsid w:val="2ADB7216"/>
    <w:rsid w:val="2B273EF7"/>
    <w:rsid w:val="2B48C167"/>
    <w:rsid w:val="2B517228"/>
    <w:rsid w:val="2B82736A"/>
    <w:rsid w:val="2BA83081"/>
    <w:rsid w:val="2BF39307"/>
    <w:rsid w:val="2BFC2E51"/>
    <w:rsid w:val="2C03CE4C"/>
    <w:rsid w:val="2C1774A5"/>
    <w:rsid w:val="2C34F31B"/>
    <w:rsid w:val="2C8B85F8"/>
    <w:rsid w:val="2CA619F6"/>
    <w:rsid w:val="2CCAE434"/>
    <w:rsid w:val="2CD0345E"/>
    <w:rsid w:val="2D07898F"/>
    <w:rsid w:val="2D177EA6"/>
    <w:rsid w:val="2D2444D8"/>
    <w:rsid w:val="2D4A440E"/>
    <w:rsid w:val="2D550FF9"/>
    <w:rsid w:val="2D776521"/>
    <w:rsid w:val="2DC59740"/>
    <w:rsid w:val="2E0B3F0B"/>
    <w:rsid w:val="2E0C5BA7"/>
    <w:rsid w:val="2E384270"/>
    <w:rsid w:val="2E5832E6"/>
    <w:rsid w:val="2EB5B4A1"/>
    <w:rsid w:val="2EF497A5"/>
    <w:rsid w:val="2F01AE19"/>
    <w:rsid w:val="2F491E19"/>
    <w:rsid w:val="2F4D9C8A"/>
    <w:rsid w:val="2FA8A98D"/>
    <w:rsid w:val="2FB3CDB5"/>
    <w:rsid w:val="2FE10D8A"/>
    <w:rsid w:val="3058C2D2"/>
    <w:rsid w:val="30892793"/>
    <w:rsid w:val="310A5CCA"/>
    <w:rsid w:val="31126286"/>
    <w:rsid w:val="314C9F0C"/>
    <w:rsid w:val="315F6D46"/>
    <w:rsid w:val="31643937"/>
    <w:rsid w:val="31B83B0D"/>
    <w:rsid w:val="32068955"/>
    <w:rsid w:val="3265FE0B"/>
    <w:rsid w:val="326ADCE4"/>
    <w:rsid w:val="32911B54"/>
    <w:rsid w:val="32F9D55E"/>
    <w:rsid w:val="331197E8"/>
    <w:rsid w:val="3311CA1D"/>
    <w:rsid w:val="332DC791"/>
    <w:rsid w:val="333B0675"/>
    <w:rsid w:val="33ADB362"/>
    <w:rsid w:val="33FB8114"/>
    <w:rsid w:val="3419CC88"/>
    <w:rsid w:val="341C393C"/>
    <w:rsid w:val="342E6595"/>
    <w:rsid w:val="3431F8D9"/>
    <w:rsid w:val="343989FC"/>
    <w:rsid w:val="3480BB81"/>
    <w:rsid w:val="34E9C16F"/>
    <w:rsid w:val="350FB317"/>
    <w:rsid w:val="35520884"/>
    <w:rsid w:val="3554DC0A"/>
    <w:rsid w:val="358C3A81"/>
    <w:rsid w:val="35B31B6F"/>
    <w:rsid w:val="35D06F01"/>
    <w:rsid w:val="36745796"/>
    <w:rsid w:val="36A36BC4"/>
    <w:rsid w:val="36A6743C"/>
    <w:rsid w:val="36D5258D"/>
    <w:rsid w:val="371BA361"/>
    <w:rsid w:val="37326B48"/>
    <w:rsid w:val="37416631"/>
    <w:rsid w:val="374FD62A"/>
    <w:rsid w:val="37674BC9"/>
    <w:rsid w:val="37A20906"/>
    <w:rsid w:val="37BB60CA"/>
    <w:rsid w:val="380353AE"/>
    <w:rsid w:val="38636B20"/>
    <w:rsid w:val="3863C012"/>
    <w:rsid w:val="3890A60F"/>
    <w:rsid w:val="38CA5395"/>
    <w:rsid w:val="38CBF5F9"/>
    <w:rsid w:val="38FB0D44"/>
    <w:rsid w:val="39139AD9"/>
    <w:rsid w:val="392F470B"/>
    <w:rsid w:val="398EA89D"/>
    <w:rsid w:val="39E64CA6"/>
    <w:rsid w:val="3A21AAE9"/>
    <w:rsid w:val="3A257C28"/>
    <w:rsid w:val="3A805A56"/>
    <w:rsid w:val="3A914C50"/>
    <w:rsid w:val="3AA5D822"/>
    <w:rsid w:val="3ABA46E5"/>
    <w:rsid w:val="3AD868C0"/>
    <w:rsid w:val="3ADC8929"/>
    <w:rsid w:val="3AEC3CCD"/>
    <w:rsid w:val="3AF19318"/>
    <w:rsid w:val="3B1BF388"/>
    <w:rsid w:val="3B1FDAC0"/>
    <w:rsid w:val="3B366334"/>
    <w:rsid w:val="3B36AE67"/>
    <w:rsid w:val="3B4B7F3E"/>
    <w:rsid w:val="3B582704"/>
    <w:rsid w:val="3BA1721B"/>
    <w:rsid w:val="3BFD7890"/>
    <w:rsid w:val="3BFF23E1"/>
    <w:rsid w:val="3C101492"/>
    <w:rsid w:val="3C2F12D0"/>
    <w:rsid w:val="3C38E100"/>
    <w:rsid w:val="3C953E56"/>
    <w:rsid w:val="3C9AFAA1"/>
    <w:rsid w:val="3CBD2623"/>
    <w:rsid w:val="3CCD190A"/>
    <w:rsid w:val="3CD2523B"/>
    <w:rsid w:val="3CEFA46F"/>
    <w:rsid w:val="3CFBF225"/>
    <w:rsid w:val="3D841915"/>
    <w:rsid w:val="3DBE01AF"/>
    <w:rsid w:val="3DE30826"/>
    <w:rsid w:val="3E27EC8A"/>
    <w:rsid w:val="3E3670B2"/>
    <w:rsid w:val="3E432FF9"/>
    <w:rsid w:val="3EA736E8"/>
    <w:rsid w:val="3F23E721"/>
    <w:rsid w:val="3F9CFF45"/>
    <w:rsid w:val="3FD02A44"/>
    <w:rsid w:val="3FE96B28"/>
    <w:rsid w:val="4004A03F"/>
    <w:rsid w:val="40747089"/>
    <w:rsid w:val="40D528BF"/>
    <w:rsid w:val="4106E119"/>
    <w:rsid w:val="410F54D7"/>
    <w:rsid w:val="414E167A"/>
    <w:rsid w:val="417AA838"/>
    <w:rsid w:val="41AC466A"/>
    <w:rsid w:val="41E68F8F"/>
    <w:rsid w:val="425C418C"/>
    <w:rsid w:val="425CFDF4"/>
    <w:rsid w:val="42C1FF62"/>
    <w:rsid w:val="42E0F7BD"/>
    <w:rsid w:val="42ECA176"/>
    <w:rsid w:val="42FDDD98"/>
    <w:rsid w:val="4354FCC0"/>
    <w:rsid w:val="43798A04"/>
    <w:rsid w:val="437CE113"/>
    <w:rsid w:val="439D8B9C"/>
    <w:rsid w:val="4422ACE2"/>
    <w:rsid w:val="446E37F5"/>
    <w:rsid w:val="447BA0C4"/>
    <w:rsid w:val="44A33212"/>
    <w:rsid w:val="44A90B42"/>
    <w:rsid w:val="44F0C21B"/>
    <w:rsid w:val="4588752C"/>
    <w:rsid w:val="4599E2BA"/>
    <w:rsid w:val="45E63F08"/>
    <w:rsid w:val="46127C83"/>
    <w:rsid w:val="46340D71"/>
    <w:rsid w:val="469C67BF"/>
    <w:rsid w:val="46A30E93"/>
    <w:rsid w:val="46B2A29F"/>
    <w:rsid w:val="46CAD5E5"/>
    <w:rsid w:val="46EA6BAC"/>
    <w:rsid w:val="46EAD76B"/>
    <w:rsid w:val="46EBFF46"/>
    <w:rsid w:val="470224F4"/>
    <w:rsid w:val="47145F66"/>
    <w:rsid w:val="474447E2"/>
    <w:rsid w:val="47471A53"/>
    <w:rsid w:val="47654F84"/>
    <w:rsid w:val="478C20FC"/>
    <w:rsid w:val="47A1E134"/>
    <w:rsid w:val="4839FD1F"/>
    <w:rsid w:val="48909608"/>
    <w:rsid w:val="48C12754"/>
    <w:rsid w:val="48C3462B"/>
    <w:rsid w:val="48EB4DE1"/>
    <w:rsid w:val="490D6A08"/>
    <w:rsid w:val="4942E39B"/>
    <w:rsid w:val="49D45FDD"/>
    <w:rsid w:val="4A208DED"/>
    <w:rsid w:val="4A2102CD"/>
    <w:rsid w:val="4A2EBBB8"/>
    <w:rsid w:val="4A46CEDC"/>
    <w:rsid w:val="4A492010"/>
    <w:rsid w:val="4AD14A43"/>
    <w:rsid w:val="4B05AAD6"/>
    <w:rsid w:val="4B0878C0"/>
    <w:rsid w:val="4B9168A1"/>
    <w:rsid w:val="4B916A4B"/>
    <w:rsid w:val="4BFEFD6B"/>
    <w:rsid w:val="4C2DFDBD"/>
    <w:rsid w:val="4C3D4AF7"/>
    <w:rsid w:val="4C4E7C90"/>
    <w:rsid w:val="4C533787"/>
    <w:rsid w:val="4C9A5C20"/>
    <w:rsid w:val="4C9F36EF"/>
    <w:rsid w:val="4D023382"/>
    <w:rsid w:val="4D39D7D5"/>
    <w:rsid w:val="4D68B3A8"/>
    <w:rsid w:val="4D6FC3D2"/>
    <w:rsid w:val="4DA501C0"/>
    <w:rsid w:val="4DB3741A"/>
    <w:rsid w:val="4E23670B"/>
    <w:rsid w:val="4E3CCF8B"/>
    <w:rsid w:val="4E9B22B7"/>
    <w:rsid w:val="4EEDB7F6"/>
    <w:rsid w:val="4F80BAAD"/>
    <w:rsid w:val="4F8787C3"/>
    <w:rsid w:val="4F92667F"/>
    <w:rsid w:val="500DB88C"/>
    <w:rsid w:val="50CD0433"/>
    <w:rsid w:val="50EAFF8B"/>
    <w:rsid w:val="50EDCDCF"/>
    <w:rsid w:val="50F380D7"/>
    <w:rsid w:val="513A4956"/>
    <w:rsid w:val="519D9233"/>
    <w:rsid w:val="51B29860"/>
    <w:rsid w:val="52169573"/>
    <w:rsid w:val="524F418C"/>
    <w:rsid w:val="528ED032"/>
    <w:rsid w:val="52A13BD2"/>
    <w:rsid w:val="52B8D331"/>
    <w:rsid w:val="52E03D09"/>
    <w:rsid w:val="533CB142"/>
    <w:rsid w:val="5369B91E"/>
    <w:rsid w:val="53786D81"/>
    <w:rsid w:val="53B18A83"/>
    <w:rsid w:val="540AADDE"/>
    <w:rsid w:val="545BD74B"/>
    <w:rsid w:val="54967206"/>
    <w:rsid w:val="552AD6E0"/>
    <w:rsid w:val="55453FA5"/>
    <w:rsid w:val="5569B71F"/>
    <w:rsid w:val="557394E9"/>
    <w:rsid w:val="55922E07"/>
    <w:rsid w:val="55B19B73"/>
    <w:rsid w:val="55BCEFAD"/>
    <w:rsid w:val="55F0C3B2"/>
    <w:rsid w:val="562ED19F"/>
    <w:rsid w:val="566FC45B"/>
    <w:rsid w:val="56C0FF79"/>
    <w:rsid w:val="56F46D1C"/>
    <w:rsid w:val="57068D55"/>
    <w:rsid w:val="57121DB2"/>
    <w:rsid w:val="573E674D"/>
    <w:rsid w:val="575674CA"/>
    <w:rsid w:val="5782F9C2"/>
    <w:rsid w:val="57853EA3"/>
    <w:rsid w:val="57A9501C"/>
    <w:rsid w:val="57E4E26F"/>
    <w:rsid w:val="57EC2DEF"/>
    <w:rsid w:val="58410214"/>
    <w:rsid w:val="587998C1"/>
    <w:rsid w:val="58D37E1E"/>
    <w:rsid w:val="59613591"/>
    <w:rsid w:val="596EFD4B"/>
    <w:rsid w:val="59866495"/>
    <w:rsid w:val="59B58189"/>
    <w:rsid w:val="59D61D2B"/>
    <w:rsid w:val="59DE270C"/>
    <w:rsid w:val="5A28DF1C"/>
    <w:rsid w:val="5A680405"/>
    <w:rsid w:val="5AE1B472"/>
    <w:rsid w:val="5AFB9508"/>
    <w:rsid w:val="5B2F6D6D"/>
    <w:rsid w:val="5B603DCB"/>
    <w:rsid w:val="5B9CDD58"/>
    <w:rsid w:val="5BA7F833"/>
    <w:rsid w:val="5BD22B83"/>
    <w:rsid w:val="5BDE6FD0"/>
    <w:rsid w:val="5BE6D243"/>
    <w:rsid w:val="5C13007F"/>
    <w:rsid w:val="5C248A25"/>
    <w:rsid w:val="5C32B62F"/>
    <w:rsid w:val="5C36831B"/>
    <w:rsid w:val="5C37FEF6"/>
    <w:rsid w:val="5C3871C4"/>
    <w:rsid w:val="5C9BB06F"/>
    <w:rsid w:val="5CA2EF6B"/>
    <w:rsid w:val="5CC02947"/>
    <w:rsid w:val="5CC577E5"/>
    <w:rsid w:val="5D1283AA"/>
    <w:rsid w:val="5D58739E"/>
    <w:rsid w:val="5D6FB0D9"/>
    <w:rsid w:val="5D7B9C8A"/>
    <w:rsid w:val="5D94A3FC"/>
    <w:rsid w:val="5DD7B7ED"/>
    <w:rsid w:val="5DDE9C86"/>
    <w:rsid w:val="5E0BBB07"/>
    <w:rsid w:val="5E118C5F"/>
    <w:rsid w:val="5E270B5F"/>
    <w:rsid w:val="5EA16D71"/>
    <w:rsid w:val="5EE4E529"/>
    <w:rsid w:val="5F17FB10"/>
    <w:rsid w:val="5F41261C"/>
    <w:rsid w:val="5FA58F9B"/>
    <w:rsid w:val="5FB36253"/>
    <w:rsid w:val="5FC366A0"/>
    <w:rsid w:val="5FCFF476"/>
    <w:rsid w:val="5FEB7760"/>
    <w:rsid w:val="60DCD83A"/>
    <w:rsid w:val="60E91556"/>
    <w:rsid w:val="60F9DC79"/>
    <w:rsid w:val="61144708"/>
    <w:rsid w:val="613139F9"/>
    <w:rsid w:val="6173FE3D"/>
    <w:rsid w:val="61CFE7ED"/>
    <w:rsid w:val="61DAB434"/>
    <w:rsid w:val="62200AED"/>
    <w:rsid w:val="62223F66"/>
    <w:rsid w:val="626497D2"/>
    <w:rsid w:val="6267449D"/>
    <w:rsid w:val="62702819"/>
    <w:rsid w:val="62EAC240"/>
    <w:rsid w:val="63690893"/>
    <w:rsid w:val="636CA92C"/>
    <w:rsid w:val="637A247D"/>
    <w:rsid w:val="637E9B9D"/>
    <w:rsid w:val="63D6ADF1"/>
    <w:rsid w:val="643D4BC3"/>
    <w:rsid w:val="6451D5B7"/>
    <w:rsid w:val="64534F54"/>
    <w:rsid w:val="64A14E37"/>
    <w:rsid w:val="64A6CBFD"/>
    <w:rsid w:val="64A706D1"/>
    <w:rsid w:val="64B420AD"/>
    <w:rsid w:val="64BBE29F"/>
    <w:rsid w:val="65430EF7"/>
    <w:rsid w:val="65826231"/>
    <w:rsid w:val="65AC807D"/>
    <w:rsid w:val="65AF2744"/>
    <w:rsid w:val="65B43602"/>
    <w:rsid w:val="65C17405"/>
    <w:rsid w:val="65F171C0"/>
    <w:rsid w:val="660D4BFA"/>
    <w:rsid w:val="6625FD8E"/>
    <w:rsid w:val="6646DDBA"/>
    <w:rsid w:val="66E9C2E7"/>
    <w:rsid w:val="67C74D0C"/>
    <w:rsid w:val="6833EB95"/>
    <w:rsid w:val="684C28FC"/>
    <w:rsid w:val="688B71F2"/>
    <w:rsid w:val="68925979"/>
    <w:rsid w:val="68CA6F4B"/>
    <w:rsid w:val="6945783B"/>
    <w:rsid w:val="697121DF"/>
    <w:rsid w:val="6993C356"/>
    <w:rsid w:val="699DBBC7"/>
    <w:rsid w:val="69D9C589"/>
    <w:rsid w:val="6A155521"/>
    <w:rsid w:val="6AC13B21"/>
    <w:rsid w:val="6AC479A3"/>
    <w:rsid w:val="6B0730E9"/>
    <w:rsid w:val="6B426A73"/>
    <w:rsid w:val="6B57AA98"/>
    <w:rsid w:val="6B63011C"/>
    <w:rsid w:val="6B7E1AF7"/>
    <w:rsid w:val="6B89B813"/>
    <w:rsid w:val="6BF61A14"/>
    <w:rsid w:val="6C06437B"/>
    <w:rsid w:val="6C2B24E4"/>
    <w:rsid w:val="6C468332"/>
    <w:rsid w:val="6C71458D"/>
    <w:rsid w:val="6C7ACF5E"/>
    <w:rsid w:val="6C92C7AA"/>
    <w:rsid w:val="6C9F9116"/>
    <w:rsid w:val="6CC33493"/>
    <w:rsid w:val="6CD9DCE4"/>
    <w:rsid w:val="6D05F30D"/>
    <w:rsid w:val="6D3A7595"/>
    <w:rsid w:val="6D3DB164"/>
    <w:rsid w:val="6D4AEF2C"/>
    <w:rsid w:val="6D52525F"/>
    <w:rsid w:val="6D686DC4"/>
    <w:rsid w:val="6D9375E4"/>
    <w:rsid w:val="6E2AFB78"/>
    <w:rsid w:val="6E765A47"/>
    <w:rsid w:val="6EAD5A95"/>
    <w:rsid w:val="6ED65595"/>
    <w:rsid w:val="6EFEC633"/>
    <w:rsid w:val="6F97F4C3"/>
    <w:rsid w:val="6FB27F5C"/>
    <w:rsid w:val="6FB536B8"/>
    <w:rsid w:val="6FC67181"/>
    <w:rsid w:val="7046B68A"/>
    <w:rsid w:val="70628F68"/>
    <w:rsid w:val="706600EA"/>
    <w:rsid w:val="70A6C046"/>
    <w:rsid w:val="70AB4BFB"/>
    <w:rsid w:val="70AD441D"/>
    <w:rsid w:val="70C8551A"/>
    <w:rsid w:val="70F881EB"/>
    <w:rsid w:val="715665EF"/>
    <w:rsid w:val="71B90E38"/>
    <w:rsid w:val="721F044C"/>
    <w:rsid w:val="7240D92E"/>
    <w:rsid w:val="729149E7"/>
    <w:rsid w:val="72AD3D1B"/>
    <w:rsid w:val="72C7E5BD"/>
    <w:rsid w:val="72CC49AD"/>
    <w:rsid w:val="72E9F19F"/>
    <w:rsid w:val="731AB2AC"/>
    <w:rsid w:val="73437F37"/>
    <w:rsid w:val="735BEF19"/>
    <w:rsid w:val="736C7B09"/>
    <w:rsid w:val="73961578"/>
    <w:rsid w:val="73F89F64"/>
    <w:rsid w:val="74404691"/>
    <w:rsid w:val="744BEF4F"/>
    <w:rsid w:val="74F4293D"/>
    <w:rsid w:val="750D7BD8"/>
    <w:rsid w:val="751330D8"/>
    <w:rsid w:val="75594E3F"/>
    <w:rsid w:val="755AC6AE"/>
    <w:rsid w:val="756772D8"/>
    <w:rsid w:val="75699790"/>
    <w:rsid w:val="75D2390B"/>
    <w:rsid w:val="75EF324E"/>
    <w:rsid w:val="75F600A7"/>
    <w:rsid w:val="761C2944"/>
    <w:rsid w:val="763968F5"/>
    <w:rsid w:val="765413DC"/>
    <w:rsid w:val="766E8D89"/>
    <w:rsid w:val="7678060F"/>
    <w:rsid w:val="767BBDA6"/>
    <w:rsid w:val="7691C1BC"/>
    <w:rsid w:val="76A7B0A4"/>
    <w:rsid w:val="772D47D1"/>
    <w:rsid w:val="77677744"/>
    <w:rsid w:val="777AEEEA"/>
    <w:rsid w:val="783C2D15"/>
    <w:rsid w:val="78640D76"/>
    <w:rsid w:val="7878390D"/>
    <w:rsid w:val="7878D2FB"/>
    <w:rsid w:val="787AAF0E"/>
    <w:rsid w:val="78C6C4CB"/>
    <w:rsid w:val="78C93D24"/>
    <w:rsid w:val="78EE4C19"/>
    <w:rsid w:val="78F430E0"/>
    <w:rsid w:val="793A8838"/>
    <w:rsid w:val="79496A5B"/>
    <w:rsid w:val="795BFA4A"/>
    <w:rsid w:val="797981EE"/>
    <w:rsid w:val="79ACCF6B"/>
    <w:rsid w:val="79DF05CB"/>
    <w:rsid w:val="7A183BAA"/>
    <w:rsid w:val="7A638311"/>
    <w:rsid w:val="7A67113B"/>
    <w:rsid w:val="7AB89461"/>
    <w:rsid w:val="7ACA22C2"/>
    <w:rsid w:val="7AD80A17"/>
    <w:rsid w:val="7B62CCCC"/>
    <w:rsid w:val="7BB74CBB"/>
    <w:rsid w:val="7BDED6A9"/>
    <w:rsid w:val="7C4B5FC5"/>
    <w:rsid w:val="7C4B660A"/>
    <w:rsid w:val="7C5099C4"/>
    <w:rsid w:val="7CECF126"/>
    <w:rsid w:val="7D24ADB2"/>
    <w:rsid w:val="7D52821A"/>
    <w:rsid w:val="7E43F908"/>
    <w:rsid w:val="7E64F1A2"/>
    <w:rsid w:val="7EA4E1E4"/>
    <w:rsid w:val="7F1F8C62"/>
    <w:rsid w:val="7F5743BD"/>
    <w:rsid w:val="7F89829B"/>
    <w:rsid w:val="7FCD8CAA"/>
    <w:rsid w:val="7FCFD975"/>
    <w:rsid w:val="7FDB9E7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70352D"/>
  <w15:docId w15:val="{99D21261-AD3B-4DC5-9B31-40531DA7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4"/>
        <w:szCs w:val="24"/>
        <w:lang w:val="es-MX"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4B0013BD"/>
    <w:pPr>
      <w:spacing w:line="1" w:lineRule="atLeast"/>
      <w:ind w:left="-1"/>
      <w:outlineLvl w:val="0"/>
    </w:pPr>
    <w:rPr>
      <w:lang w:eastAsia="en-US"/>
    </w:rPr>
  </w:style>
  <w:style w:type="paragraph" w:styleId="Ttulo1">
    <w:name w:val="heading 1"/>
    <w:basedOn w:val="Normal"/>
    <w:next w:val="Normal"/>
    <w:uiPriority w:val="9"/>
    <w:qFormat/>
    <w:rsid w:val="4B0013BD"/>
    <w:pPr>
      <w:keepNext/>
      <w:keepLines/>
      <w:spacing w:before="480" w:after="120"/>
    </w:pPr>
    <w:rPr>
      <w:b/>
      <w:bCs/>
      <w:sz w:val="48"/>
      <w:szCs w:val="48"/>
    </w:rPr>
  </w:style>
  <w:style w:type="paragraph" w:styleId="Ttulo2">
    <w:name w:val="heading 2"/>
    <w:basedOn w:val="Normal"/>
    <w:next w:val="Normal"/>
    <w:uiPriority w:val="9"/>
    <w:semiHidden/>
    <w:unhideWhenUsed/>
    <w:qFormat/>
    <w:rsid w:val="4B0013BD"/>
    <w:pPr>
      <w:keepNext/>
      <w:keepLines/>
      <w:spacing w:before="360" w:after="80"/>
      <w:outlineLvl w:val="1"/>
    </w:pPr>
    <w:rPr>
      <w:b/>
      <w:bCs/>
      <w:sz w:val="36"/>
      <w:szCs w:val="36"/>
    </w:rPr>
  </w:style>
  <w:style w:type="paragraph" w:styleId="Ttulo3">
    <w:name w:val="heading 3"/>
    <w:basedOn w:val="Normal"/>
    <w:uiPriority w:val="9"/>
    <w:semiHidden/>
    <w:unhideWhenUsed/>
    <w:qFormat/>
    <w:rsid w:val="4B0013BD"/>
    <w:pPr>
      <w:spacing w:beforeAutospacing="1" w:afterAutospacing="1"/>
      <w:outlineLvl w:val="2"/>
    </w:pPr>
    <w:rPr>
      <w:rFonts w:ascii="Times" w:hAnsi="Times"/>
      <w:b/>
      <w:bCs/>
      <w:sz w:val="27"/>
      <w:szCs w:val="27"/>
      <w:lang w:val="es-ES"/>
    </w:rPr>
  </w:style>
  <w:style w:type="paragraph" w:styleId="Ttulo4">
    <w:name w:val="heading 4"/>
    <w:basedOn w:val="Normal"/>
    <w:next w:val="Normal"/>
    <w:uiPriority w:val="9"/>
    <w:semiHidden/>
    <w:unhideWhenUsed/>
    <w:qFormat/>
    <w:rsid w:val="4B0013BD"/>
    <w:pPr>
      <w:keepNext/>
      <w:keepLines/>
      <w:spacing w:before="240" w:after="40"/>
      <w:outlineLvl w:val="3"/>
    </w:pPr>
    <w:rPr>
      <w:b/>
      <w:bCs/>
    </w:rPr>
  </w:style>
  <w:style w:type="paragraph" w:styleId="Ttulo5">
    <w:name w:val="heading 5"/>
    <w:basedOn w:val="Normal"/>
    <w:next w:val="Normal"/>
    <w:uiPriority w:val="9"/>
    <w:semiHidden/>
    <w:unhideWhenUsed/>
    <w:qFormat/>
    <w:rsid w:val="4B0013BD"/>
    <w:pPr>
      <w:keepNext/>
      <w:keepLines/>
      <w:spacing w:before="220" w:after="40"/>
      <w:outlineLvl w:val="4"/>
    </w:pPr>
    <w:rPr>
      <w:b/>
      <w:bCs/>
      <w:sz w:val="22"/>
      <w:szCs w:val="22"/>
    </w:rPr>
  </w:style>
  <w:style w:type="paragraph" w:styleId="Ttulo6">
    <w:name w:val="heading 6"/>
    <w:basedOn w:val="Normal"/>
    <w:next w:val="Normal"/>
    <w:uiPriority w:val="9"/>
    <w:semiHidden/>
    <w:unhideWhenUsed/>
    <w:qFormat/>
    <w:rsid w:val="4B0013BD"/>
    <w:pPr>
      <w:keepNext/>
      <w:keepLines/>
      <w:spacing w:before="200" w:after="40"/>
      <w:outlineLvl w:val="5"/>
    </w:pPr>
    <w:rPr>
      <w:b/>
      <w:bCs/>
      <w:sz w:val="20"/>
      <w:szCs w:val="20"/>
    </w:rPr>
  </w:style>
  <w:style w:type="paragraph" w:styleId="Ttulo7">
    <w:name w:val="heading 7"/>
    <w:basedOn w:val="Normal"/>
    <w:next w:val="Normal"/>
    <w:uiPriority w:val="9"/>
    <w:unhideWhenUsed/>
    <w:qFormat/>
    <w:rsid w:val="4B0013BD"/>
    <w:pPr>
      <w:keepNext/>
      <w:keepLines/>
      <w:spacing w:before="40"/>
      <w:outlineLvl w:val="6"/>
    </w:pPr>
    <w:rPr>
      <w:rFonts w:asciiTheme="majorHAnsi" w:hAnsiTheme="majorHAnsi" w:eastAsiaTheme="majorEastAsia" w:cstheme="majorBidi"/>
      <w:i/>
      <w:iCs/>
      <w:color w:val="243F60"/>
    </w:rPr>
  </w:style>
  <w:style w:type="paragraph" w:styleId="Ttulo8">
    <w:name w:val="heading 8"/>
    <w:basedOn w:val="Normal"/>
    <w:next w:val="Normal"/>
    <w:uiPriority w:val="9"/>
    <w:unhideWhenUsed/>
    <w:qFormat/>
    <w:rsid w:val="4B0013BD"/>
    <w:pPr>
      <w:keepNext/>
      <w:keepLines/>
      <w:spacing w:before="40"/>
      <w:outlineLvl w:val="7"/>
    </w:pPr>
    <w:rPr>
      <w:rFonts w:asciiTheme="majorHAnsi" w:hAnsiTheme="majorHAnsi" w:eastAsiaTheme="majorEastAsia" w:cstheme="majorBidi"/>
      <w:color w:val="272727"/>
      <w:sz w:val="21"/>
      <w:szCs w:val="21"/>
    </w:rPr>
  </w:style>
  <w:style w:type="paragraph" w:styleId="Ttulo9">
    <w:name w:val="heading 9"/>
    <w:basedOn w:val="Normal"/>
    <w:next w:val="Normal"/>
    <w:uiPriority w:val="9"/>
    <w:unhideWhenUsed/>
    <w:qFormat/>
    <w:rsid w:val="4B0013BD"/>
    <w:pPr>
      <w:keepNext/>
      <w:keepLines/>
      <w:spacing w:before="4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rsid w:val="4B0013BD"/>
    <w:pPr>
      <w:keepNext/>
      <w:keepLines/>
      <w:spacing w:before="480" w:after="120"/>
    </w:pPr>
    <w:rPr>
      <w:b/>
      <w:bCs/>
      <w:sz w:val="72"/>
      <w:szCs w:val="72"/>
    </w:rPr>
  </w:style>
  <w:style w:type="table" w:styleId="NormalTable00" w:customStyle="1">
    <w:name w:val="Normal Table00"/>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table" w:styleId="TableNormal4" w:customStyle="1">
    <w:name w:val="Table Normal4"/>
    <w:tblPr>
      <w:tblCellMar>
        <w:top w:w="0" w:type="dxa"/>
        <w:left w:w="0" w:type="dxa"/>
        <w:bottom w:w="0" w:type="dxa"/>
        <w:right w:w="0" w:type="dxa"/>
      </w:tblCellMar>
    </w:tblPr>
  </w:style>
  <w:style w:type="table" w:styleId="TableNormal5" w:customStyle="1">
    <w:name w:val="Table Normal5"/>
    <w:tblPr>
      <w:tblCellMar>
        <w:top w:w="0" w:type="dxa"/>
        <w:left w:w="0" w:type="dxa"/>
        <w:bottom w:w="0" w:type="dxa"/>
        <w:right w:w="0" w:type="dxa"/>
      </w:tblCellMar>
    </w:tblPr>
  </w:style>
  <w:style w:type="table" w:styleId="TableNormal6" w:customStyle="1">
    <w:name w:val="Table Normal6"/>
    <w:tblPr>
      <w:tblCellMar>
        <w:top w:w="0" w:type="dxa"/>
        <w:left w:w="0" w:type="dxa"/>
        <w:bottom w:w="0" w:type="dxa"/>
        <w:right w:w="0" w:type="dxa"/>
      </w:tblCellMar>
    </w:tblPr>
  </w:style>
  <w:style w:type="table" w:styleId="TableNormal7" w:customStyle="1">
    <w:name w:val="Table Normal7"/>
    <w:tblPr>
      <w:tblCellMar>
        <w:top w:w="0" w:type="dxa"/>
        <w:left w:w="0" w:type="dxa"/>
        <w:bottom w:w="0" w:type="dxa"/>
        <w:right w:w="0" w:type="dxa"/>
      </w:tblCellMar>
    </w:tblPr>
  </w:style>
  <w:style w:type="table" w:styleId="TableNormal8" w:customStyle="1">
    <w:name w:val="Table Normal8"/>
    <w:next w:val="TableNormal7"/>
    <w:qFormat/>
    <w:pPr>
      <w:suppressAutoHyphens/>
      <w:spacing w:line="1" w:lineRule="atLeast"/>
      <w:ind w:left="-1" w:leftChars="-1" w:hangingChars="1"/>
      <w:textDirection w:val="btLr"/>
      <w:textAlignment w:val="top"/>
      <w:outlineLvl w:val="0"/>
    </w:pPr>
    <w:rPr>
      <w:position w:val="-1"/>
    </w:rPr>
    <w:tblPr>
      <w:tblInd w:w="0" w:type="dxa"/>
      <w:tblCellMar>
        <w:top w:w="0" w:type="dxa"/>
        <w:left w:w="108" w:type="dxa"/>
        <w:bottom w:w="0" w:type="dxa"/>
        <w:right w:w="108" w:type="dxa"/>
      </w:tblCellMar>
    </w:tblPr>
  </w:style>
  <w:style w:type="paragraph" w:styleId="Encabezado">
    <w:name w:val="header"/>
    <w:basedOn w:val="Normal"/>
    <w:uiPriority w:val="1"/>
    <w:qFormat/>
    <w:rsid w:val="4B0013BD"/>
    <w:pPr>
      <w:tabs>
        <w:tab w:val="center" w:pos="4153"/>
        <w:tab w:val="right" w:pos="8306"/>
      </w:tabs>
    </w:pPr>
  </w:style>
  <w:style w:type="character" w:styleId="HeaderChar" w:customStyle="1">
    <w:name w:val="Header Char"/>
    <w:rPr>
      <w:w w:val="100"/>
      <w:position w:val="-1"/>
      <w:sz w:val="24"/>
      <w:szCs w:val="24"/>
      <w:effect w:val="none"/>
      <w:vertAlign w:val="baseline"/>
      <w:cs w:val="0"/>
      <w:em w:val="none"/>
      <w:lang w:val="en-US"/>
    </w:rPr>
  </w:style>
  <w:style w:type="paragraph" w:styleId="Piedepgina">
    <w:name w:val="footer"/>
    <w:basedOn w:val="Normal"/>
    <w:uiPriority w:val="1"/>
    <w:qFormat/>
    <w:rsid w:val="4B0013BD"/>
    <w:pPr>
      <w:tabs>
        <w:tab w:val="center" w:pos="4153"/>
        <w:tab w:val="right" w:pos="8306"/>
      </w:tabs>
    </w:pPr>
  </w:style>
  <w:style w:type="character" w:styleId="FooterChar" w:customStyle="1">
    <w:name w:val="Footer Char"/>
    <w:rPr>
      <w:w w:val="100"/>
      <w:position w:val="-1"/>
      <w:sz w:val="24"/>
      <w:szCs w:val="24"/>
      <w:effect w:val="none"/>
      <w:vertAlign w:val="baseline"/>
      <w:cs w:val="0"/>
      <w:em w:val="none"/>
      <w:lang w:val="en-US"/>
    </w:rPr>
  </w:style>
  <w:style w:type="character" w:styleId="Hipervnculo">
    <w:name w:val="Hyperlink"/>
    <w:qFormat/>
    <w:rPr>
      <w:color w:val="0000FF"/>
      <w:w w:val="100"/>
      <w:position w:val="-1"/>
      <w:u w:val="single"/>
      <w:effect w:val="none"/>
      <w:vertAlign w:val="baseline"/>
      <w:cs w:val="0"/>
      <w:em w:val="none"/>
    </w:rPr>
  </w:style>
  <w:style w:type="paragraph" w:styleId="Textodeglobo">
    <w:name w:val="Balloon Text"/>
    <w:basedOn w:val="Normal"/>
    <w:uiPriority w:val="1"/>
    <w:qFormat/>
    <w:rsid w:val="4B0013BD"/>
    <w:rPr>
      <w:rFonts w:ascii="Lucida Grande" w:hAnsi="Lucida Grande" w:cs="Lucida Grande"/>
      <w:sz w:val="18"/>
      <w:szCs w:val="18"/>
    </w:rPr>
  </w:style>
  <w:style w:type="character" w:styleId="BalloonTextChar" w:customStyle="1">
    <w:name w:val="Balloon Text Char"/>
    <w:rPr>
      <w:rFonts w:ascii="Lucida Grande" w:hAnsi="Lucida Grande" w:cs="Lucida Grande"/>
      <w:w w:val="100"/>
      <w:position w:val="-1"/>
      <w:sz w:val="18"/>
      <w:szCs w:val="18"/>
      <w:effect w:val="none"/>
      <w:vertAlign w:val="baseline"/>
      <w:cs w:val="0"/>
      <w:em w:val="none"/>
    </w:rPr>
  </w:style>
  <w:style w:type="character" w:styleId="CommentTextChar" w:customStyle="1">
    <w:name w:val="Comment Text Char"/>
    <w:rPr>
      <w:w w:val="100"/>
      <w:position w:val="-1"/>
      <w:sz w:val="24"/>
      <w:szCs w:val="24"/>
      <w:effect w:val="none"/>
      <w:vertAlign w:val="baseline"/>
      <w:cs w:val="0"/>
      <w:em w:val="none"/>
    </w:rPr>
  </w:style>
  <w:style w:type="character" w:styleId="CommentSubjectChar" w:customStyle="1">
    <w:name w:val="Comment Subject Char"/>
    <w:rPr>
      <w:b/>
      <w:bCs/>
      <w:w w:val="100"/>
      <w:position w:val="-1"/>
      <w:sz w:val="24"/>
      <w:szCs w:val="24"/>
      <w:effect w:val="none"/>
      <w:vertAlign w:val="baseline"/>
      <w:cs w:val="0"/>
      <w:em w:val="none"/>
    </w:rPr>
  </w:style>
  <w:style w:type="character" w:styleId="Nmerodepgina">
    <w:name w:val="page number"/>
    <w:qFormat/>
    <w:rPr>
      <w:w w:val="100"/>
      <w:position w:val="-1"/>
      <w:effect w:val="none"/>
      <w:vertAlign w:val="baseline"/>
      <w:cs w:val="0"/>
      <w:em w:val="none"/>
    </w:rPr>
  </w:style>
  <w:style w:type="character" w:styleId="apple-converted-space" w:customStyle="1">
    <w:name w:val="apple-converted-space"/>
    <w:rPr>
      <w:w w:val="100"/>
      <w:position w:val="-1"/>
      <w:effect w:val="none"/>
      <w:vertAlign w:val="baseline"/>
      <w:cs w:val="0"/>
      <w:em w:val="none"/>
    </w:rPr>
  </w:style>
  <w:style w:type="character" w:styleId="Textoennegrita">
    <w:name w:val="Strong"/>
    <w:rPr>
      <w:b/>
      <w:bCs/>
      <w:w w:val="100"/>
      <w:position w:val="-1"/>
      <w:effect w:val="none"/>
      <w:vertAlign w:val="baseline"/>
      <w:cs w:val="0"/>
      <w:em w:val="none"/>
    </w:rPr>
  </w:style>
  <w:style w:type="paragraph" w:styleId="text" w:customStyle="1">
    <w:name w:val="text"/>
    <w:basedOn w:val="Normal"/>
    <w:uiPriority w:val="1"/>
    <w:rsid w:val="4B0013BD"/>
    <w:pPr>
      <w:spacing w:beforeAutospacing="1" w:afterAutospacing="1"/>
    </w:pPr>
    <w:rPr>
      <w:rFonts w:ascii="Times" w:hAnsi="Times"/>
      <w:sz w:val="20"/>
      <w:szCs w:val="20"/>
    </w:rPr>
  </w:style>
  <w:style w:type="character" w:styleId="Hipervnculovisitado">
    <w:name w:val="FollowedHyperlink"/>
    <w:qFormat/>
    <w:rPr>
      <w:color w:val="800080"/>
      <w:w w:val="100"/>
      <w:position w:val="-1"/>
      <w:u w:val="single"/>
      <w:effect w:val="none"/>
      <w:vertAlign w:val="baseline"/>
      <w:cs w:val="0"/>
      <w:em w:val="none"/>
    </w:rPr>
  </w:style>
  <w:style w:type="character" w:styleId="Heading3Char" w:customStyle="1">
    <w:name w:val="Heading 3 Char"/>
    <w:rPr>
      <w:rFonts w:ascii="Times" w:hAnsi="Times"/>
      <w:b/>
      <w:bCs/>
      <w:w w:val="100"/>
      <w:position w:val="-1"/>
      <w:sz w:val="27"/>
      <w:szCs w:val="27"/>
      <w:effect w:val="none"/>
      <w:vertAlign w:val="baseline"/>
      <w:cs w:val="0"/>
      <w:em w:val="none"/>
    </w:rPr>
  </w:style>
  <w:style w:type="paragraph" w:styleId="NormalWeb">
    <w:name w:val="Normal (Web)"/>
    <w:basedOn w:val="Normal"/>
    <w:uiPriority w:val="1"/>
    <w:qFormat/>
    <w:rsid w:val="4B0013BD"/>
    <w:pPr>
      <w:spacing w:beforeAutospacing="1" w:afterAutospacing="1"/>
    </w:pPr>
    <w:rPr>
      <w:rFonts w:ascii="Times" w:hAnsi="Times"/>
      <w:sz w:val="20"/>
      <w:szCs w:val="20"/>
      <w:lang w:val="es-ES"/>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8"/>
    <w:tblPr>
      <w:tblStyleRowBandSize w:val="1"/>
      <w:tblStyleColBandSize w:val="1"/>
    </w:tblPr>
  </w:style>
  <w:style w:type="table" w:styleId="a0" w:customStyle="1">
    <w:basedOn w:val="TableNormal8"/>
    <w:tblPr>
      <w:tblStyleRowBandSize w:val="1"/>
      <w:tblStyleColBandSize w:val="1"/>
    </w:tblPr>
  </w:style>
  <w:style w:type="table" w:styleId="a1" w:customStyle="1">
    <w:basedOn w:val="TableNormal8"/>
    <w:tblPr>
      <w:tblStyleRowBandSize w:val="1"/>
      <w:tblStyleColBandSize w:val="1"/>
    </w:tblPr>
  </w:style>
  <w:style w:type="table" w:styleId="a2" w:customStyle="1">
    <w:basedOn w:val="TableNormal8"/>
    <w:tblPr>
      <w:tblStyleRowBandSize w:val="1"/>
      <w:tblStyleColBandSize w:val="1"/>
    </w:tblPr>
  </w:style>
  <w:style w:type="table" w:styleId="a3" w:customStyle="1">
    <w:basedOn w:val="TableNormal8"/>
    <w:tblPr>
      <w:tblStyleRowBandSize w:val="1"/>
      <w:tblStyleColBandSize w:val="1"/>
    </w:tblPr>
  </w:style>
  <w:style w:type="table" w:styleId="a4" w:customStyle="1">
    <w:basedOn w:val="TableNormal8"/>
    <w:tblPr>
      <w:tblStyleRowBandSize w:val="1"/>
      <w:tblStyleColBandSize w:val="1"/>
    </w:tblPr>
  </w:style>
  <w:style w:type="table" w:styleId="a5" w:customStyle="1">
    <w:basedOn w:val="TableNormal8"/>
    <w:tblPr>
      <w:tblStyleRowBandSize w:val="1"/>
      <w:tblStyleColBandSize w:val="1"/>
    </w:tblPr>
  </w:style>
  <w:style w:type="table" w:styleId="a6" w:customStyle="1">
    <w:basedOn w:val="TableNormal8"/>
    <w:tblPr>
      <w:tblStyleRowBandSize w:val="1"/>
      <w:tblStyleColBandSize w:val="1"/>
    </w:tblPr>
  </w:style>
  <w:style w:type="table" w:styleId="a7" w:customStyle="1">
    <w:basedOn w:val="TableNormal8"/>
    <w:tblPr>
      <w:tblStyleRowBandSize w:val="1"/>
      <w:tblStyleColBandSize w:val="1"/>
    </w:tblPr>
  </w:style>
  <w:style w:type="table" w:styleId="a8" w:customStyle="1">
    <w:basedOn w:val="TableNormal8"/>
    <w:tblPr>
      <w:tblStyleRowBandSize w:val="1"/>
      <w:tblStyleColBandSize w:val="1"/>
    </w:tblPr>
  </w:style>
  <w:style w:type="paragraph" w:styleId="Prrafodelista">
    <w:name w:val="List Paragraph"/>
    <w:basedOn w:val="Normal"/>
    <w:uiPriority w:val="34"/>
    <w:qFormat/>
    <w:rsid w:val="4B0013BD"/>
    <w:pPr>
      <w:ind w:left="720"/>
      <w:contextualSpacing/>
    </w:pPr>
  </w:style>
  <w:style w:type="paragraph" w:styleId="Cita">
    <w:name w:val="Quote"/>
    <w:basedOn w:val="Normal"/>
    <w:next w:val="Normal"/>
    <w:uiPriority w:val="29"/>
    <w:qFormat/>
    <w:rsid w:val="4B0013BD"/>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4B0013BD"/>
    <w:pPr>
      <w:spacing w:before="360" w:after="360"/>
      <w:ind w:left="864" w:right="864"/>
      <w:jc w:val="center"/>
    </w:pPr>
    <w:rPr>
      <w:i/>
      <w:iCs/>
      <w:color w:val="4F81BD" w:themeColor="accent1"/>
    </w:rPr>
  </w:style>
  <w:style w:type="paragraph" w:styleId="TDC1">
    <w:name w:val="toc 1"/>
    <w:basedOn w:val="Normal"/>
    <w:next w:val="Normal"/>
    <w:uiPriority w:val="39"/>
    <w:unhideWhenUsed/>
    <w:rsid w:val="4B0013BD"/>
    <w:pPr>
      <w:spacing w:after="100"/>
    </w:pPr>
  </w:style>
  <w:style w:type="paragraph" w:styleId="TDC2">
    <w:name w:val="toc 2"/>
    <w:basedOn w:val="Normal"/>
    <w:next w:val="Normal"/>
    <w:uiPriority w:val="39"/>
    <w:unhideWhenUsed/>
    <w:rsid w:val="4B0013BD"/>
    <w:pPr>
      <w:spacing w:after="100"/>
      <w:ind w:left="220"/>
    </w:pPr>
  </w:style>
  <w:style w:type="paragraph" w:styleId="TDC3">
    <w:name w:val="toc 3"/>
    <w:basedOn w:val="Normal"/>
    <w:next w:val="Normal"/>
    <w:uiPriority w:val="39"/>
    <w:unhideWhenUsed/>
    <w:rsid w:val="4B0013BD"/>
    <w:pPr>
      <w:spacing w:after="100"/>
      <w:ind w:left="440"/>
    </w:pPr>
  </w:style>
  <w:style w:type="paragraph" w:styleId="TDC4">
    <w:name w:val="toc 4"/>
    <w:basedOn w:val="Normal"/>
    <w:next w:val="Normal"/>
    <w:uiPriority w:val="39"/>
    <w:unhideWhenUsed/>
    <w:rsid w:val="4B0013BD"/>
    <w:pPr>
      <w:spacing w:after="100"/>
      <w:ind w:left="660"/>
    </w:pPr>
  </w:style>
  <w:style w:type="paragraph" w:styleId="TDC5">
    <w:name w:val="toc 5"/>
    <w:basedOn w:val="Normal"/>
    <w:next w:val="Normal"/>
    <w:uiPriority w:val="39"/>
    <w:unhideWhenUsed/>
    <w:rsid w:val="4B0013BD"/>
    <w:pPr>
      <w:spacing w:after="100"/>
      <w:ind w:left="880"/>
    </w:pPr>
  </w:style>
  <w:style w:type="paragraph" w:styleId="TDC6">
    <w:name w:val="toc 6"/>
    <w:basedOn w:val="Normal"/>
    <w:next w:val="Normal"/>
    <w:uiPriority w:val="39"/>
    <w:unhideWhenUsed/>
    <w:rsid w:val="4B0013BD"/>
    <w:pPr>
      <w:spacing w:after="100"/>
      <w:ind w:left="1100"/>
    </w:pPr>
  </w:style>
  <w:style w:type="paragraph" w:styleId="TDC7">
    <w:name w:val="toc 7"/>
    <w:basedOn w:val="Normal"/>
    <w:next w:val="Normal"/>
    <w:uiPriority w:val="39"/>
    <w:unhideWhenUsed/>
    <w:rsid w:val="4B0013BD"/>
    <w:pPr>
      <w:spacing w:after="100"/>
      <w:ind w:left="1320"/>
    </w:pPr>
  </w:style>
  <w:style w:type="paragraph" w:styleId="TDC8">
    <w:name w:val="toc 8"/>
    <w:basedOn w:val="Normal"/>
    <w:next w:val="Normal"/>
    <w:uiPriority w:val="39"/>
    <w:unhideWhenUsed/>
    <w:rsid w:val="4B0013BD"/>
    <w:pPr>
      <w:spacing w:after="100"/>
      <w:ind w:left="1540"/>
    </w:pPr>
  </w:style>
  <w:style w:type="paragraph" w:styleId="TDC9">
    <w:name w:val="toc 9"/>
    <w:basedOn w:val="Normal"/>
    <w:next w:val="Normal"/>
    <w:uiPriority w:val="39"/>
    <w:unhideWhenUsed/>
    <w:rsid w:val="4B0013BD"/>
    <w:pPr>
      <w:spacing w:after="100"/>
      <w:ind w:left="1760"/>
    </w:pPr>
  </w:style>
  <w:style w:type="paragraph" w:styleId="Textonotaalfinal">
    <w:name w:val="endnote text"/>
    <w:basedOn w:val="Normal"/>
    <w:uiPriority w:val="99"/>
    <w:semiHidden/>
    <w:unhideWhenUsed/>
    <w:rsid w:val="4B0013BD"/>
    <w:pPr>
      <w:spacing w:line="240" w:lineRule="auto"/>
    </w:pPr>
    <w:rPr>
      <w:sz w:val="20"/>
      <w:szCs w:val="20"/>
    </w:rPr>
  </w:style>
  <w:style w:type="paragraph" w:styleId="Textonotapie">
    <w:name w:val="footnote text"/>
    <w:basedOn w:val="Normal"/>
    <w:uiPriority w:val="99"/>
    <w:semiHidden/>
    <w:unhideWhenUsed/>
    <w:rsid w:val="4B0013BD"/>
    <w:pPr>
      <w:spacing w:line="240" w:lineRule="auto"/>
    </w:pPr>
    <w:rPr>
      <w:sz w:val="20"/>
      <w:szCs w:val="20"/>
    </w:rPr>
  </w:style>
  <w:style w:type="character" w:styleId="CommentReference1" w:customStyle="1">
    <w:name w:val="Comment Reference1"/>
    <w:qFormat/>
    <w:rsid w:val="00776BF8"/>
    <w:rPr>
      <w:w w:val="100"/>
      <w:position w:val="-1"/>
      <w:sz w:val="18"/>
      <w:szCs w:val="18"/>
      <w:effect w:val="none"/>
      <w:vertAlign w:val="baseline"/>
      <w:cs w:val="0"/>
      <w:em w:val="none"/>
    </w:rPr>
  </w:style>
  <w:style w:type="paragraph" w:styleId="CommentText1" w:customStyle="1">
    <w:name w:val="Comment Text1"/>
    <w:basedOn w:val="Normal"/>
    <w:uiPriority w:val="1"/>
    <w:qFormat/>
    <w:rsid w:val="00776BF8"/>
  </w:style>
  <w:style w:type="paragraph" w:styleId="CommentSubject1" w:customStyle="1">
    <w:name w:val="Comment Subject1"/>
    <w:basedOn w:val="CommentText1"/>
    <w:next w:val="CommentText1"/>
    <w:qFormat/>
    <w:rsid w:val="00776BF8"/>
    <w:rPr>
      <w:b/>
      <w:bCs/>
      <w:sz w:val="20"/>
      <w:szCs w:val="20"/>
    </w:rPr>
  </w:style>
  <w:style w:type="paragraph" w:styleId="Sinespaciado">
    <w:name w:val="No Spacing"/>
    <w:uiPriority w:val="1"/>
    <w:qFormat/>
    <w:rsid w:val="09E0748F"/>
  </w:style>
  <w:style w:type="character" w:styleId="Mencinsinresolver">
    <w:name w:val="Unresolved Mention"/>
    <w:basedOn w:val="Fuentedeprrafopredeter"/>
    <w:uiPriority w:val="99"/>
    <w:semiHidden/>
    <w:unhideWhenUsed/>
    <w:rsid w:val="00970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microsoft.com/office/2020/10/relationships/intelligence" Target="intelligence2.xml" Id="rId24" /><Relationship Type="http://schemas.openxmlformats.org/officeDocument/2006/relationships/numbering" Target="numbering.xml" Id="rId5" /><Relationship Type="http://schemas.microsoft.com/office/2019/05/relationships/documenttasks" Target="documenttasks/documenttasks1.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hyperlink" Target="mailto:Camila.guijosa@another.co" TargetMode="External" Id="R9465b921c7af4c60" /></Relationships>
</file>

<file path=word/_rels/fontTable.xml.rels><?xml version="1.0" encoding="UTF-8" standalone="yes"?>
<Relationships xmlns="http://schemas.openxmlformats.org/package/2006/relationships"><Relationship Id="rId8" Type="http://schemas.openxmlformats.org/officeDocument/2006/relationships/font" Target="fonts/font40.odttf" /><Relationship Id="rId3" Type="http://schemas.openxmlformats.org/officeDocument/2006/relationships/font" Target="fonts/font3.odttf" /><Relationship Id="rId7" Type="http://schemas.openxmlformats.org/officeDocument/2006/relationships/font" Target="fonts/font30.odttf" /><Relationship Id="rId12" Type="http://schemas.openxmlformats.org/officeDocument/2006/relationships/font" Target="fonts/font8.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20.odttf" /><Relationship Id="rId11" Type="http://schemas.openxmlformats.org/officeDocument/2006/relationships/font" Target="fonts/font7.odttf" /><Relationship Id="rId5" Type="http://schemas.openxmlformats.org/officeDocument/2006/relationships/font" Target="fonts/font10.odttf" /><Relationship Id="rId10" Type="http://schemas.openxmlformats.org/officeDocument/2006/relationships/font" Target="fonts/font6.odttf" /><Relationship Id="rId4" Type="http://schemas.openxmlformats.org/officeDocument/2006/relationships/font" Target="fonts/font4.odttf" /><Relationship Id="rId9" Type="http://schemas.openxmlformats.org/officeDocument/2006/relationships/font" Target="fonts/font5.odttf" /></Relationships>
</file>

<file path=word/_rels/header2.xml.rels>&#65279;<?xml version="1.0" encoding="utf-8"?><Relationships xmlns="http://schemas.openxmlformats.org/package/2006/relationships"><Relationship Type="http://schemas.openxmlformats.org/officeDocument/2006/relationships/image" Target="/media/image3.png" Id="Rc7dc412510534911" /></Relationships>
</file>

<file path=word/documenttasks/documenttasks1.xml><?xml version="1.0" encoding="utf-8"?>
<t:Tasks xmlns:t="http://schemas.microsoft.com/office/tasks/2019/documenttasks" xmlns:oel="http://schemas.microsoft.com/office/2019/extlst">
  <t:Task id="{28782523-08DD-4085-99C0-85307E9756C8}">
    <t:Anchor>
      <t:Comment id="1602835725"/>
    </t:Anchor>
    <t:History>
      <t:Event id="{624F2678-7954-4821-9960-F4090EF45468}" time="2025-01-28T23:34:39.587Z">
        <t:Attribution userId="S::adan.ramirez@another.co::14eed097-03d1-4147-a8df-617bda6b6f93" userProvider="AD" userName="Adán Ramírez"/>
        <t:Anchor>
          <t:Comment id="1602835725"/>
        </t:Anchor>
        <t:Create/>
      </t:Event>
      <t:Event id="{A1BB5220-237D-413A-BAAF-D450245AC7F7}" time="2025-01-28T23:34:39.587Z">
        <t:Attribution userId="S::adan.ramirez@another.co::14eed097-03d1-4147-a8df-617bda6b6f93" userProvider="AD" userName="Adán Ramírez"/>
        <t:Anchor>
          <t:Comment id="1602835725"/>
        </t:Anchor>
        <t:Assign userId="S::suhaila.chamlati@another.co::e2b3c97c-61e2-4435-aeca-1932a90dd803" userProvider="AD" userName="Ana Suhaila Chamlati Fernández"/>
      </t:Event>
      <t:Event id="{5A72A2EA-4777-46C2-AF9C-A26B384414A5}" time="2025-01-28T23:34:39.587Z">
        <t:Attribution userId="S::adan.ramirez@another.co::14eed097-03d1-4147-a8df-617bda6b6f93" userProvider="AD" userName="Adán Ramírez"/>
        <t:Anchor>
          <t:Comment id="1602835725"/>
        </t:Anchor>
        <t:SetTitle title="Confirmar la curaduría de la expo @Ana Suhaila Chamlati Fernández @Marina Coloapa"/>
      </t:Event>
      <t:Event id="{E656368D-AC52-48FD-856E-FBBD1CC7B7DD}" time="2025-01-28T23:39:32.514Z">
        <t:Attribution userId="S::adan.ramirez@another.co::14eed097-03d1-4147-a8df-617bda6b6f93" userProvider="AD" userName="Adán Ramíre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F6FC13AA46DD4C8982175738A4EE1C" ma:contentTypeVersion="12" ma:contentTypeDescription="Create a new document." ma:contentTypeScope="" ma:versionID="b6a131ff4bd76d9e01b2a99e065b4899">
  <xsd:schema xmlns:xsd="http://www.w3.org/2001/XMLSchema" xmlns:xs="http://www.w3.org/2001/XMLSchema" xmlns:p="http://schemas.microsoft.com/office/2006/metadata/properties" xmlns:ns2="240d1424-a65b-4766-b9d8-a45fc634c213" xmlns:ns3="36816a2b-7f17-4088-a09c-fc0366fcb487" targetNamespace="http://schemas.microsoft.com/office/2006/metadata/properties" ma:root="true" ma:fieldsID="ca18ad770d6a3d11b6e82fa32f476ab4" ns2:_="" ns3:_="">
    <xsd:import namespace="240d1424-a65b-4766-b9d8-a45fc634c213"/>
    <xsd:import namespace="36816a2b-7f17-4088-a09c-fc0366fcb48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d1424-a65b-4766-b9d8-a45fc634c21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816a2b-7f17-4088-a09c-fc0366fcb48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6b0b656-aac9-4015-bab4-f2d87070aef4}" ma:internalName="TaxCatchAll" ma:showField="CatchAllData" ma:web="36816a2b-7f17-4088-a09c-fc0366fcb4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0d1424-a65b-4766-b9d8-a45fc634c213">
      <Terms xmlns="http://schemas.microsoft.com/office/infopath/2007/PartnerControls"/>
    </lcf76f155ced4ddcb4097134ff3c332f>
    <TaxCatchAll xmlns="36816a2b-7f17-4088-a09c-fc0366fcb4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ILuq2xORbRXr5Kely7721S6hg==">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</go:docsCustomData>
</go:gDocsCustomXmlDataStorage>
</file>

<file path=customXml/itemProps1.xml><?xml version="1.0" encoding="utf-8"?>
<ds:datastoreItem xmlns:ds="http://schemas.openxmlformats.org/officeDocument/2006/customXml" ds:itemID="{41685C60-3D8B-49C6-8A73-9EAAA1398F9C}"/>
</file>

<file path=customXml/itemProps2.xml><?xml version="1.0" encoding="utf-8"?>
<ds:datastoreItem xmlns:ds="http://schemas.openxmlformats.org/officeDocument/2006/customXml" ds:itemID="{636948C1-28C7-4342-8820-50F1FCF6D144}">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6E2352F0-0775-4B65-BC1C-B278801F3DA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Alvarado Vazquez Del Mercado</dc:creator>
  <cp:lastModifiedBy>Roger Cuenca</cp:lastModifiedBy>
  <cp:revision>49</cp:revision>
  <dcterms:created xsi:type="dcterms:W3CDTF">2024-10-22T17:56:00Z</dcterms:created>
  <dcterms:modified xsi:type="dcterms:W3CDTF">2025-04-25T19:50:04Z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0x010100DDF6FC13AA46DD4C8982175738A4EE1C</vt:lpwstr>
  </property>
  <property fmtid="{D5CDD505-2E9C-101B-9397-08002B2CF9AE}" pid="3" name="MediaServiceImageTags">
    <vt:lpwstr/>
  </property>
</Properties>
</file>